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644" w:rsidRDefault="00527351">
      <w:pPr>
        <w:pStyle w:val="CRCoverPage"/>
        <w:tabs>
          <w:tab w:val="right" w:pos="9639"/>
        </w:tabs>
        <w:spacing w:after="0"/>
        <w:rPr>
          <w:rFonts w:eastAsia="宋体"/>
          <w:b/>
          <w:sz w:val="24"/>
          <w:lang w:val="en-US" w:eastAsia="zh-CN"/>
        </w:rPr>
      </w:pPr>
      <w:bookmarkStart w:id="0" w:name="_Hlk66949131"/>
      <w:bookmarkStart w:id="1" w:name="_Hlk514061252"/>
      <w:bookmarkEnd w:id="0"/>
      <w:r>
        <w:rPr>
          <w:b/>
          <w:sz w:val="24"/>
        </w:rPr>
        <w:t>3GPP TSG-RAN WG4 Meeting #</w:t>
      </w:r>
      <w:bookmarkEnd w:id="1"/>
      <w:r>
        <w:rPr>
          <w:b/>
          <w:sz w:val="24"/>
        </w:rPr>
        <w:t>10</w:t>
      </w:r>
      <w:r w:rsidR="00231447">
        <w:rPr>
          <w:b/>
          <w:sz w:val="24"/>
        </w:rPr>
        <w:t>2</w:t>
      </w:r>
      <w:r>
        <w:rPr>
          <w:b/>
          <w:sz w:val="24"/>
        </w:rPr>
        <w:t>-e</w:t>
      </w:r>
      <w:r>
        <w:rPr>
          <w:b/>
          <w:sz w:val="24"/>
        </w:rPr>
        <w:tab/>
        <w:t>R4-22</w:t>
      </w:r>
      <w:r w:rsidR="00913F57">
        <w:rPr>
          <w:b/>
          <w:sz w:val="24"/>
        </w:rPr>
        <w:t>06561</w:t>
      </w:r>
    </w:p>
    <w:p w:rsidR="00012644" w:rsidRDefault="00527351">
      <w:pPr>
        <w:spacing w:after="60"/>
        <w:ind w:left="1985" w:hanging="1985"/>
        <w:rPr>
          <w:rFonts w:ascii="Arial" w:hAnsi="Arial" w:cs="Arial"/>
          <w:b/>
          <w:sz w:val="24"/>
        </w:rPr>
      </w:pPr>
      <w:r>
        <w:rPr>
          <w:rFonts w:ascii="Arial" w:hAnsi="Arial"/>
          <w:b/>
          <w:sz w:val="24"/>
        </w:rPr>
        <w:t xml:space="preserve">E-meeting, </w:t>
      </w:r>
      <w:r w:rsidR="00231447">
        <w:rPr>
          <w:rFonts w:ascii="Arial" w:hAnsi="Arial"/>
          <w:b/>
          <w:sz w:val="24"/>
        </w:rPr>
        <w:t>February 21</w:t>
      </w:r>
      <w:r>
        <w:rPr>
          <w:rFonts w:ascii="Arial" w:hAnsi="Arial"/>
          <w:b/>
          <w:sz w:val="24"/>
        </w:rPr>
        <w:t xml:space="preserve"> – </w:t>
      </w:r>
      <w:r w:rsidR="00231447">
        <w:rPr>
          <w:rFonts w:ascii="Arial" w:hAnsi="Arial"/>
          <w:b/>
          <w:sz w:val="24"/>
        </w:rPr>
        <w:t>March 3</w:t>
      </w:r>
      <w:r>
        <w:rPr>
          <w:rFonts w:ascii="Arial" w:hAnsi="Arial"/>
          <w:b/>
          <w:sz w:val="24"/>
        </w:rPr>
        <w:t xml:space="preserve">, </w:t>
      </w:r>
      <w:r>
        <w:rPr>
          <w:rFonts w:ascii="Arial" w:hAnsi="Arial"/>
          <w:b/>
          <w:bCs/>
          <w:sz w:val="24"/>
          <w:lang w:eastAsia="zh-CN"/>
        </w:rPr>
        <w:t>2022</w:t>
      </w:r>
    </w:p>
    <w:p w:rsidR="00012644" w:rsidRDefault="00012644">
      <w:pPr>
        <w:spacing w:after="60"/>
        <w:ind w:left="1985" w:hanging="1985"/>
        <w:rPr>
          <w:rFonts w:ascii="Arial" w:hAnsi="Arial" w:cs="Arial"/>
          <w:bCs/>
        </w:rPr>
      </w:pPr>
    </w:p>
    <w:p w:rsidR="00012644" w:rsidRDefault="0052735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WF on </w:t>
      </w:r>
      <w:r w:rsidR="00231447">
        <w:rPr>
          <w:rFonts w:ascii="Arial" w:hAnsi="Arial" w:cs="Arial"/>
          <w:b/>
          <w:sz w:val="22"/>
          <w:szCs w:val="22"/>
        </w:rPr>
        <w:t xml:space="preserve">further </w:t>
      </w:r>
      <w:r>
        <w:rPr>
          <w:rFonts w:ascii="Arial" w:hAnsi="Arial" w:cs="Arial"/>
          <w:b/>
          <w:sz w:val="22"/>
          <w:szCs w:val="22"/>
        </w:rPr>
        <w:t xml:space="preserve">simplification for </w:t>
      </w:r>
      <w:r w:rsidR="00231447">
        <w:rPr>
          <w:rFonts w:ascii="Arial" w:hAnsi="Arial" w:cs="Arial"/>
          <w:b/>
          <w:sz w:val="22"/>
          <w:szCs w:val="22"/>
        </w:rPr>
        <w:t>band combinations</w:t>
      </w:r>
    </w:p>
    <w:p w:rsidR="00012644" w:rsidRDefault="0052735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w:t>
      </w:r>
    </w:p>
    <w:p w:rsidR="00012644" w:rsidRDefault="00527351">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231447">
        <w:rPr>
          <w:rFonts w:ascii="Arial" w:hAnsi="Arial" w:cs="Arial"/>
          <w:b/>
          <w:sz w:val="22"/>
          <w:szCs w:val="22"/>
        </w:rPr>
        <w:t>11</w:t>
      </w:r>
      <w:r>
        <w:rPr>
          <w:rFonts w:ascii="Arial" w:hAnsi="Arial" w:cs="Arial"/>
          <w:b/>
          <w:sz w:val="22"/>
          <w:szCs w:val="22"/>
        </w:rPr>
        <w:t>.3</w:t>
      </w:r>
    </w:p>
    <w:p w:rsidR="00012644" w:rsidRDefault="00527351">
      <w:pPr>
        <w:spacing w:after="60"/>
        <w:ind w:left="1985" w:hanging="1985"/>
        <w:rPr>
          <w:rFonts w:ascii="Arial" w:hAnsi="Arial" w:cs="Arial"/>
          <w:b/>
          <w:bCs/>
          <w:sz w:val="22"/>
          <w:szCs w:val="22"/>
        </w:rPr>
      </w:pPr>
      <w:r>
        <w:rPr>
          <w:rFonts w:ascii="Arial" w:hAnsi="Arial" w:cs="Arial"/>
          <w:b/>
          <w:bCs/>
          <w:sz w:val="22"/>
          <w:szCs w:val="22"/>
        </w:rPr>
        <w:t>Document for:</w:t>
      </w:r>
      <w:r>
        <w:tab/>
      </w:r>
      <w:r>
        <w:rPr>
          <w:rFonts w:ascii="Arial" w:hAnsi="Arial" w:cs="Arial"/>
          <w:b/>
          <w:bCs/>
          <w:sz w:val="22"/>
          <w:szCs w:val="22"/>
        </w:rPr>
        <w:t>Approval</w:t>
      </w:r>
    </w:p>
    <w:p w:rsidR="00012644" w:rsidRDefault="00527351">
      <w:pPr>
        <w:pStyle w:val="1"/>
        <w:numPr>
          <w:ilvl w:val="0"/>
          <w:numId w:val="2"/>
        </w:numPr>
        <w:rPr>
          <w:lang w:eastAsia="zh-CN"/>
        </w:rPr>
      </w:pPr>
      <w:r>
        <w:rPr>
          <w:lang w:eastAsia="zh-CN"/>
        </w:rPr>
        <w:t>Introduction</w:t>
      </w:r>
    </w:p>
    <w:p w:rsidR="00B1764F" w:rsidRDefault="00527351">
      <w:pPr>
        <w:rPr>
          <w:i/>
          <w:color w:val="0070C0"/>
        </w:rPr>
      </w:pPr>
      <w:r>
        <w:rPr>
          <w:rFonts w:hint="eastAsia"/>
          <w:lang w:eastAsia="zh-CN"/>
        </w:rPr>
        <w:t>I</w:t>
      </w:r>
      <w:r>
        <w:rPr>
          <w:lang w:eastAsia="zh-CN"/>
        </w:rPr>
        <w:t>n RAN4#10</w:t>
      </w:r>
      <w:r w:rsidR="00231447">
        <w:rPr>
          <w:lang w:eastAsia="zh-CN"/>
        </w:rPr>
        <w:t>2</w:t>
      </w:r>
      <w:r>
        <w:rPr>
          <w:lang w:eastAsia="zh-CN"/>
        </w:rPr>
        <w:t xml:space="preserve">-e meeting, </w:t>
      </w:r>
      <w:r w:rsidR="00547517">
        <w:rPr>
          <w:lang w:eastAsia="zh-CN"/>
        </w:rPr>
        <w:t xml:space="preserve">two sub-topics for further simplification for band combinations have been raised in AI 11.3. </w:t>
      </w:r>
      <w:r w:rsidR="008440CA">
        <w:rPr>
          <w:lang w:eastAsia="zh-CN"/>
        </w:rPr>
        <w:t>For</w:t>
      </w:r>
      <w:r w:rsidR="0007319C">
        <w:rPr>
          <w:lang w:eastAsia="zh-CN"/>
        </w:rPr>
        <w:t xml:space="preserve"> sub-topic 2-1, an update template for NR CA and SUL band combinations in Rel-18 has been proposed in [1] to include the new template for </w:t>
      </w:r>
      <w:r w:rsidR="0007319C">
        <w:rPr>
          <w:i/>
          <w:color w:val="0070C0"/>
        </w:rPr>
        <w:t>‘</w:t>
      </w:r>
      <w:r w:rsidR="0007319C">
        <w:rPr>
          <w:rFonts w:hint="eastAsia"/>
          <w:i/>
          <w:color w:val="0070C0"/>
          <w:u w:val="single"/>
        </w:rPr>
        <w:t>FR1 inter-band BCS table</w:t>
      </w:r>
      <w:r w:rsidR="0007319C">
        <w:rPr>
          <w:i/>
          <w:color w:val="0070C0"/>
        </w:rPr>
        <w:t>’, ‘</w:t>
      </w:r>
      <w:r w:rsidR="0007319C">
        <w:rPr>
          <w:i/>
          <w:color w:val="0070C0"/>
          <w:u w:val="single"/>
        </w:rPr>
        <w:t>FR2 inter-band BCS table</w:t>
      </w:r>
      <w:r w:rsidR="0007319C">
        <w:rPr>
          <w:i/>
          <w:color w:val="0070C0"/>
        </w:rPr>
        <w:t>’, ‘</w:t>
      </w:r>
      <w:r w:rsidR="0007319C">
        <w:rPr>
          <w:i/>
          <w:color w:val="0070C0"/>
          <w:u w:val="single"/>
        </w:rPr>
        <w:t>FR1+FR2 inter-band BCS table</w:t>
      </w:r>
      <w:r w:rsidR="0007319C">
        <w:rPr>
          <w:i/>
          <w:color w:val="0070C0"/>
        </w:rPr>
        <w:t>’ and ‘</w:t>
      </w:r>
      <w:r w:rsidR="0007319C">
        <w:rPr>
          <w:i/>
          <w:color w:val="0070C0"/>
          <w:u w:val="single"/>
        </w:rPr>
        <w:t>SUL band combination BCS table</w:t>
      </w:r>
      <w:r w:rsidR="0007319C">
        <w:rPr>
          <w:i/>
          <w:color w:val="0070C0"/>
        </w:rPr>
        <w:t>’</w:t>
      </w:r>
      <w:r w:rsidR="00B1764F">
        <w:rPr>
          <w:i/>
          <w:color w:val="0070C0"/>
        </w:rPr>
        <w:t>:</w:t>
      </w:r>
    </w:p>
    <w:p w:rsidR="00B1764F" w:rsidRPr="00B1764F" w:rsidRDefault="00B1764F" w:rsidP="00B1764F">
      <w:pPr>
        <w:ind w:left="568" w:hanging="284"/>
        <w:rPr>
          <w:rFonts w:eastAsia="DengXian"/>
        </w:rPr>
      </w:pPr>
      <w:r>
        <w:rPr>
          <w:rFonts w:eastAsia="DengXian"/>
        </w:rPr>
        <w:t>-</w:t>
      </w:r>
      <w:r>
        <w:rPr>
          <w:rFonts w:eastAsia="DengXian"/>
        </w:rPr>
        <w:tab/>
      </w:r>
      <w:r w:rsidRPr="00B1764F">
        <w:rPr>
          <w:rFonts w:hint="eastAsia"/>
          <w:i/>
        </w:rPr>
        <w:t>Merging all the channel bandwidth columns into one column</w:t>
      </w:r>
      <w:r w:rsidRPr="00B1764F">
        <w:rPr>
          <w:i/>
        </w:rPr>
        <w:t>.</w:t>
      </w:r>
    </w:p>
    <w:p w:rsidR="00B1764F" w:rsidRPr="00B1764F" w:rsidRDefault="00B1764F" w:rsidP="00B1764F">
      <w:pPr>
        <w:ind w:left="568" w:hanging="284"/>
        <w:rPr>
          <w:rFonts w:eastAsia="DengXian"/>
        </w:rPr>
      </w:pPr>
      <w:r w:rsidRPr="00B1764F">
        <w:rPr>
          <w:rFonts w:eastAsia="DengXian"/>
        </w:rPr>
        <w:t>-</w:t>
      </w:r>
      <w:r w:rsidRPr="00B1764F">
        <w:rPr>
          <w:rFonts w:eastAsia="DengXian"/>
        </w:rPr>
        <w:tab/>
      </w:r>
      <w:r w:rsidRPr="00B1764F">
        <w:rPr>
          <w:rFonts w:hint="eastAsia"/>
          <w:i/>
        </w:rPr>
        <w:t xml:space="preserve">Using </w:t>
      </w:r>
      <w:r w:rsidRPr="00B1764F">
        <w:rPr>
          <w:i/>
        </w:rPr>
        <w:t>‘</w:t>
      </w:r>
      <w:r w:rsidRPr="00B1764F">
        <w:rPr>
          <w:rFonts w:hint="eastAsia"/>
          <w:i/>
        </w:rPr>
        <w:t>,</w:t>
      </w:r>
      <w:r w:rsidRPr="00B1764F">
        <w:rPr>
          <w:i/>
        </w:rPr>
        <w:t>’</w:t>
      </w:r>
      <w:r w:rsidRPr="00B1764F">
        <w:rPr>
          <w:rFonts w:hint="eastAsia"/>
          <w:i/>
        </w:rPr>
        <w:t xml:space="preserve"> between two adjacent channel bandwidths</w:t>
      </w:r>
      <w:r w:rsidRPr="00B1764F">
        <w:rPr>
          <w:i/>
        </w:rPr>
        <w:t>.</w:t>
      </w:r>
    </w:p>
    <w:p w:rsidR="00B1764F" w:rsidRPr="00B1764F" w:rsidRDefault="00B1764F" w:rsidP="00B1764F">
      <w:pPr>
        <w:ind w:left="568" w:hanging="284"/>
        <w:rPr>
          <w:rFonts w:eastAsia="DengXian"/>
        </w:rPr>
      </w:pPr>
      <w:r w:rsidRPr="00B1764F">
        <w:rPr>
          <w:rFonts w:eastAsia="DengXian"/>
        </w:rPr>
        <w:t>-</w:t>
      </w:r>
      <w:r w:rsidRPr="00B1764F">
        <w:rPr>
          <w:rFonts w:eastAsia="DengXian"/>
        </w:rPr>
        <w:tab/>
      </w:r>
      <w:r w:rsidRPr="00B1764F">
        <w:rPr>
          <w:rFonts w:hint="eastAsia"/>
          <w:i/>
        </w:rPr>
        <w:t>Removing the channel bandwidth number in the table head</w:t>
      </w:r>
      <w:r w:rsidRPr="00B1764F">
        <w:rPr>
          <w:i/>
        </w:rPr>
        <w:t>.</w:t>
      </w:r>
    </w:p>
    <w:p w:rsidR="00B1764F" w:rsidRPr="00B1764F" w:rsidRDefault="00B1764F" w:rsidP="00B1764F">
      <w:pPr>
        <w:ind w:left="568" w:hanging="284"/>
        <w:rPr>
          <w:rFonts w:eastAsia="DengXian"/>
        </w:rPr>
      </w:pPr>
      <w:r w:rsidRPr="00B1764F">
        <w:rPr>
          <w:rFonts w:eastAsia="DengXian"/>
        </w:rPr>
        <w:t>-</w:t>
      </w:r>
      <w:r w:rsidRPr="00B1764F">
        <w:rPr>
          <w:rFonts w:eastAsia="DengXian"/>
        </w:rPr>
        <w:tab/>
      </w:r>
      <w:r w:rsidRPr="00B1764F">
        <w:rPr>
          <w:rFonts w:hint="eastAsia"/>
          <w:i/>
        </w:rPr>
        <w:t xml:space="preserve">(Only for inter-band NR CA) Using simple texts like </w:t>
      </w:r>
      <w:r w:rsidRPr="00B1764F">
        <w:rPr>
          <w:i/>
        </w:rPr>
        <w:t>‘</w:t>
      </w:r>
      <w:r w:rsidRPr="00B1764F">
        <w:rPr>
          <w:rFonts w:hint="eastAsia"/>
          <w:i/>
        </w:rPr>
        <w:t>CA_nXC_BCS0</w:t>
      </w:r>
      <w:r w:rsidRPr="00B1764F">
        <w:rPr>
          <w:i/>
        </w:rPr>
        <w:t>’</w:t>
      </w:r>
      <w:r w:rsidRPr="00B1764F">
        <w:rPr>
          <w:rFonts w:hint="eastAsia"/>
          <w:i/>
        </w:rPr>
        <w:t xml:space="preserve">  or </w:t>
      </w:r>
      <w:r w:rsidRPr="00B1764F">
        <w:rPr>
          <w:i/>
        </w:rPr>
        <w:t>‘</w:t>
      </w:r>
      <w:r w:rsidRPr="00B1764F">
        <w:rPr>
          <w:rFonts w:hint="eastAsia"/>
          <w:i/>
        </w:rPr>
        <w:t>CA_nX(2A)_BCS0</w:t>
      </w:r>
      <w:r w:rsidRPr="00B1764F">
        <w:rPr>
          <w:i/>
        </w:rPr>
        <w:t>’</w:t>
      </w:r>
      <w:r w:rsidRPr="00B1764F">
        <w:rPr>
          <w:rFonts w:hint="eastAsia"/>
          <w:i/>
        </w:rPr>
        <w:t xml:space="preserve">  for the constitute band supporting intra-band contiguous or  non-contiguous CA , respectively, associated with a new note of </w:t>
      </w:r>
      <w:r w:rsidRPr="00B1764F">
        <w:rPr>
          <w:i/>
        </w:rPr>
        <w:t>“</w:t>
      </w:r>
      <w:r w:rsidRPr="00B1764F">
        <w:rPr>
          <w:rFonts w:hint="eastAsia"/>
          <w:i/>
        </w:rPr>
        <w:t>The CA configurations are given in Table 5.5A.1-1 or Table 5.5A.2-1 in this specification</w:t>
      </w:r>
      <w:r w:rsidRPr="00B1764F">
        <w:rPr>
          <w:i/>
        </w:rPr>
        <w:t>”</w:t>
      </w:r>
      <w:r w:rsidRPr="00B1764F">
        <w:rPr>
          <w:rFonts w:hint="eastAsia"/>
          <w:i/>
        </w:rPr>
        <w:t>.</w:t>
      </w:r>
    </w:p>
    <w:p w:rsidR="00C4742B" w:rsidRDefault="0007319C">
      <w:pPr>
        <w:rPr>
          <w:lang w:eastAsia="zh-CN"/>
        </w:rPr>
      </w:pPr>
      <w:r>
        <w:rPr>
          <w:i/>
          <w:color w:val="0070C0"/>
        </w:rPr>
        <w:t xml:space="preserve"> </w:t>
      </w:r>
      <w:r w:rsidR="008440CA">
        <w:rPr>
          <w:lang w:eastAsia="zh-CN"/>
        </w:rPr>
        <w:t>For</w:t>
      </w:r>
      <w:r>
        <w:rPr>
          <w:lang w:eastAsia="zh-CN"/>
        </w:rPr>
        <w:t xml:space="preserve"> sub-topic 3-2, further optimizations for DC configuration tables in the timeframe of Rel-18</w:t>
      </w:r>
      <w:r w:rsidR="002A1786">
        <w:rPr>
          <w:lang w:eastAsia="zh-CN"/>
        </w:rPr>
        <w:t>,</w:t>
      </w:r>
      <w:r>
        <w:rPr>
          <w:lang w:eastAsia="zh-CN"/>
        </w:rPr>
        <w:t xml:space="preserve"> especially for the combinations including FR2</w:t>
      </w:r>
      <w:r w:rsidR="002A1786">
        <w:rPr>
          <w:lang w:eastAsia="zh-CN"/>
        </w:rPr>
        <w:t>,</w:t>
      </w:r>
      <w:r>
        <w:rPr>
          <w:lang w:eastAsia="zh-CN"/>
        </w:rPr>
        <w:t xml:space="preserve"> have been proposed in [2</w:t>
      </w:r>
      <w:r w:rsidR="00B1764F">
        <w:rPr>
          <w:lang w:eastAsia="zh-CN"/>
        </w:rPr>
        <w:t>, 3</w:t>
      </w:r>
      <w:r>
        <w:rPr>
          <w:lang w:eastAsia="zh-CN"/>
        </w:rPr>
        <w:t>]</w:t>
      </w:r>
      <w:r w:rsidR="00B1764F">
        <w:rPr>
          <w:lang w:eastAsia="zh-CN"/>
        </w:rPr>
        <w:t>. The proposed optimizations are as follows.</w:t>
      </w:r>
    </w:p>
    <w:p w:rsidR="00B1764F" w:rsidRPr="00B1764F" w:rsidRDefault="00B1764F" w:rsidP="00B1764F">
      <w:pPr>
        <w:rPr>
          <w:lang w:eastAsia="zh-CN"/>
        </w:rPr>
      </w:pPr>
      <w:r w:rsidRPr="00B1764F">
        <w:rPr>
          <w:i/>
          <w:u w:val="single"/>
          <w:lang w:eastAsia="zh-CN"/>
        </w:rPr>
        <w:t>For the DC configuration tables having FR2 band</w:t>
      </w:r>
      <w:r w:rsidRPr="00B1764F">
        <w:rPr>
          <w:lang w:eastAsia="zh-CN"/>
        </w:rPr>
        <w:t xml:space="preserve">, </w:t>
      </w:r>
    </w:p>
    <w:p w:rsidR="00B1764F" w:rsidRDefault="00B1764F" w:rsidP="00B1764F">
      <w:pPr>
        <w:ind w:left="568" w:hanging="284"/>
        <w:rPr>
          <w:i/>
        </w:rPr>
      </w:pPr>
      <w:r>
        <w:rPr>
          <w:rFonts w:eastAsia="DengXian"/>
        </w:rPr>
        <w:t>-</w:t>
      </w:r>
      <w:r>
        <w:rPr>
          <w:rFonts w:eastAsia="DengXian"/>
        </w:rPr>
        <w:tab/>
      </w:r>
      <w:r w:rsidRPr="00B1764F">
        <w:rPr>
          <w:i/>
        </w:rPr>
        <w:t>Merge different intra-band contiguous CA BW classes with field delimiter “/” for NR FR2 band in the configurations having the common FR1 part.</w:t>
      </w:r>
    </w:p>
    <w:p w:rsidR="00B1764F" w:rsidRDefault="00B1764F" w:rsidP="00B1764F">
      <w:pPr>
        <w:ind w:leftChars="292" w:left="584" w:firstLineChars="9" w:firstLine="18"/>
        <w:rPr>
          <w:i/>
        </w:rPr>
      </w:pPr>
      <w:r>
        <w:rPr>
          <w:i/>
        </w:rPr>
        <w:t>•</w:t>
      </w:r>
      <w:r>
        <w:rPr>
          <w:rFonts w:hint="eastAsia"/>
          <w:i/>
        </w:rPr>
        <w:t xml:space="preserve"> </w:t>
      </w:r>
      <w:r>
        <w:rPr>
          <w:i/>
        </w:rPr>
        <w:t xml:space="preserve"> </w:t>
      </w:r>
      <w:r w:rsidR="002A1786" w:rsidRPr="002A1786">
        <w:rPr>
          <w:i/>
        </w:rPr>
        <w:t>For EN-DC configurations, only CA BW classes for the last NR FR2 band can be merged.</w:t>
      </w:r>
    </w:p>
    <w:p w:rsidR="002A1786" w:rsidRDefault="002A1786" w:rsidP="00B1764F">
      <w:pPr>
        <w:ind w:leftChars="292" w:left="584" w:firstLineChars="9" w:firstLine="18"/>
        <w:rPr>
          <w:i/>
        </w:rPr>
      </w:pPr>
      <w:r>
        <w:rPr>
          <w:i/>
        </w:rPr>
        <w:t>•</w:t>
      </w:r>
      <w:r>
        <w:rPr>
          <w:rFonts w:hint="eastAsia"/>
          <w:i/>
        </w:rPr>
        <w:t xml:space="preserve"> </w:t>
      </w:r>
      <w:r>
        <w:rPr>
          <w:i/>
        </w:rPr>
        <w:t xml:space="preserve"> </w:t>
      </w:r>
      <w:r w:rsidRPr="002A1786">
        <w:rPr>
          <w:i/>
        </w:rPr>
        <w:t>For NE-DC configurations, only CA BW classes for the first NR FR2 band can be merged.</w:t>
      </w:r>
    </w:p>
    <w:p w:rsidR="00B1764F" w:rsidRPr="00B1764F" w:rsidRDefault="00B1764F" w:rsidP="00B1764F">
      <w:pPr>
        <w:ind w:left="568" w:hanging="284"/>
        <w:rPr>
          <w:i/>
        </w:rPr>
      </w:pPr>
      <w:r>
        <w:rPr>
          <w:rFonts w:eastAsia="DengXian"/>
        </w:rPr>
        <w:t>-</w:t>
      </w:r>
      <w:r>
        <w:rPr>
          <w:rFonts w:eastAsia="DengXian"/>
        </w:rPr>
        <w:tab/>
      </w:r>
      <w:r w:rsidRPr="00B1764F">
        <w:rPr>
          <w:rFonts w:hint="eastAsia"/>
          <w:i/>
        </w:rPr>
        <w:t>T</w:t>
      </w:r>
      <w:r w:rsidRPr="00B1764F">
        <w:rPr>
          <w:i/>
        </w:rPr>
        <w:t>he first configuration with a common FR1 part should be in a separate row in EN-DC and NE-DC configuration tables.</w:t>
      </w:r>
    </w:p>
    <w:p w:rsidR="00B1764F" w:rsidRPr="00B1764F" w:rsidRDefault="00B1764F">
      <w:pPr>
        <w:rPr>
          <w:lang w:eastAsia="zh-CN"/>
        </w:rPr>
      </w:pPr>
    </w:p>
    <w:p w:rsidR="00012644" w:rsidRDefault="00527351">
      <w:pPr>
        <w:pStyle w:val="1"/>
        <w:numPr>
          <w:ilvl w:val="0"/>
          <w:numId w:val="2"/>
        </w:numPr>
        <w:rPr>
          <w:lang w:eastAsia="zh-CN"/>
        </w:rPr>
      </w:pPr>
      <w:r>
        <w:rPr>
          <w:lang w:eastAsia="zh-CN"/>
        </w:rPr>
        <w:t>Status summary from 1</w:t>
      </w:r>
      <w:r>
        <w:rPr>
          <w:vertAlign w:val="superscript"/>
          <w:lang w:eastAsia="zh-CN"/>
        </w:rPr>
        <w:t>st</w:t>
      </w:r>
      <w:r>
        <w:rPr>
          <w:lang w:eastAsia="zh-CN"/>
        </w:rPr>
        <w:t xml:space="preserve"> round</w:t>
      </w:r>
    </w:p>
    <w:p w:rsidR="001272AF" w:rsidRPr="001272AF" w:rsidRDefault="001272AF" w:rsidP="001272AF">
      <w:pPr>
        <w:pStyle w:val="1"/>
        <w:ind w:left="0" w:firstLine="0"/>
        <w:rPr>
          <w:sz w:val="28"/>
          <w:szCs w:val="28"/>
          <w:lang w:eastAsia="zh-CN"/>
        </w:rPr>
      </w:pPr>
      <w:r w:rsidRPr="001272AF">
        <w:rPr>
          <w:sz w:val="28"/>
          <w:szCs w:val="28"/>
          <w:lang w:eastAsia="zh-CN"/>
        </w:rPr>
        <w:t>1</w:t>
      </w:r>
      <w:r w:rsidRPr="001272AF">
        <w:rPr>
          <w:rFonts w:hint="eastAsia"/>
          <w:sz w:val="28"/>
          <w:szCs w:val="28"/>
          <w:lang w:eastAsia="zh-CN"/>
        </w:rPr>
        <w:t>.</w:t>
      </w:r>
      <w:r w:rsidRPr="001272AF">
        <w:rPr>
          <w:sz w:val="28"/>
          <w:szCs w:val="28"/>
          <w:lang w:eastAsia="zh-CN"/>
        </w:rPr>
        <w:t xml:space="preserve">1  </w:t>
      </w:r>
      <w:r>
        <w:rPr>
          <w:sz w:val="28"/>
          <w:szCs w:val="28"/>
          <w:lang w:eastAsia="zh-CN"/>
        </w:rPr>
        <w:t>Sub-topic #2-1</w:t>
      </w:r>
    </w:p>
    <w:tbl>
      <w:tblPr>
        <w:tblStyle w:val="af"/>
        <w:tblW w:w="9923" w:type="dxa"/>
        <w:tblInd w:w="-147" w:type="dxa"/>
        <w:tblLook w:val="04A0" w:firstRow="1" w:lastRow="0" w:firstColumn="1" w:lastColumn="0" w:noHBand="0" w:noVBand="1"/>
      </w:tblPr>
      <w:tblGrid>
        <w:gridCol w:w="1556"/>
        <w:gridCol w:w="8367"/>
      </w:tblGrid>
      <w:tr w:rsidR="00012644" w:rsidTr="00CF71E9">
        <w:tc>
          <w:tcPr>
            <w:tcW w:w="1556" w:type="dxa"/>
          </w:tcPr>
          <w:p w:rsidR="00012644" w:rsidRDefault="00527351">
            <w:pPr>
              <w:rPr>
                <w:b/>
                <w:bCs/>
                <w:color w:val="0070C0"/>
                <w:lang w:eastAsia="zh-CN"/>
              </w:rPr>
            </w:pPr>
            <w:r>
              <w:rPr>
                <w:b/>
                <w:bCs/>
                <w:color w:val="0070C0"/>
                <w:lang w:eastAsia="zh-CN"/>
              </w:rPr>
              <w:t>Sub-topic</w:t>
            </w:r>
          </w:p>
        </w:tc>
        <w:tc>
          <w:tcPr>
            <w:tcW w:w="8367" w:type="dxa"/>
          </w:tcPr>
          <w:p w:rsidR="00012644" w:rsidRDefault="00527351">
            <w:pPr>
              <w:rPr>
                <w:b/>
                <w:bCs/>
                <w:color w:val="0070C0"/>
                <w:lang w:eastAsia="zh-CN"/>
              </w:rPr>
            </w:pPr>
            <w:r>
              <w:rPr>
                <w:b/>
                <w:bCs/>
                <w:color w:val="0070C0"/>
                <w:lang w:eastAsia="zh-CN"/>
              </w:rPr>
              <w:t xml:space="preserve">Status summary </w:t>
            </w:r>
          </w:p>
        </w:tc>
      </w:tr>
      <w:tr w:rsidR="00012644" w:rsidTr="00CF71E9">
        <w:tc>
          <w:tcPr>
            <w:tcW w:w="1556" w:type="dxa"/>
          </w:tcPr>
          <w:p w:rsidR="00012644" w:rsidRDefault="00513860">
            <w:pPr>
              <w:rPr>
                <w:b/>
                <w:bCs/>
                <w:iCs/>
                <w:u w:val="single"/>
                <w:lang w:eastAsia="zh-CN"/>
              </w:rPr>
            </w:pPr>
            <w:r>
              <w:rPr>
                <w:b/>
                <w:bCs/>
                <w:iCs/>
                <w:u w:val="single"/>
                <w:lang w:eastAsia="zh-CN"/>
              </w:rPr>
              <w:t xml:space="preserve">Sub-topic </w:t>
            </w:r>
            <w:r w:rsidR="00CF71E9">
              <w:rPr>
                <w:b/>
                <w:bCs/>
                <w:iCs/>
                <w:u w:val="single"/>
                <w:lang w:eastAsia="zh-CN"/>
              </w:rPr>
              <w:t>#</w:t>
            </w:r>
            <w:r>
              <w:rPr>
                <w:b/>
                <w:bCs/>
                <w:iCs/>
                <w:u w:val="single"/>
                <w:lang w:eastAsia="zh-CN"/>
              </w:rPr>
              <w:t>2-1</w:t>
            </w:r>
            <w:r w:rsidR="00527351">
              <w:rPr>
                <w:b/>
                <w:bCs/>
                <w:iCs/>
                <w:u w:val="single"/>
                <w:lang w:eastAsia="zh-CN"/>
              </w:rPr>
              <w:t>:</w:t>
            </w:r>
          </w:p>
          <w:p w:rsidR="00012644" w:rsidRDefault="00513860">
            <w:pPr>
              <w:rPr>
                <w:i/>
                <w:color w:val="0070C0"/>
                <w:lang w:eastAsia="zh-CN"/>
              </w:rPr>
            </w:pPr>
            <w:r w:rsidRPr="00513860">
              <w:rPr>
                <w:rFonts w:hint="eastAsia"/>
                <w:b/>
                <w:bCs/>
                <w:i/>
                <w:iCs/>
                <w:u w:val="single"/>
                <w:lang w:eastAsia="zh-CN"/>
              </w:rPr>
              <w:t>Up</w:t>
            </w:r>
            <w:r w:rsidRPr="00513860">
              <w:rPr>
                <w:b/>
                <w:bCs/>
                <w:i/>
                <w:iCs/>
                <w:u w:val="single"/>
                <w:lang w:eastAsia="zh-CN"/>
              </w:rPr>
              <w:t xml:space="preserve">date the template for </w:t>
            </w:r>
            <w:r w:rsidRPr="00513860">
              <w:rPr>
                <w:rFonts w:hint="eastAsia"/>
                <w:b/>
                <w:bCs/>
                <w:i/>
                <w:iCs/>
                <w:u w:val="single"/>
                <w:lang w:eastAsia="zh-CN"/>
              </w:rPr>
              <w:t>NR CA and SUL band combinations</w:t>
            </w:r>
          </w:p>
        </w:tc>
        <w:tc>
          <w:tcPr>
            <w:tcW w:w="8367" w:type="dxa"/>
          </w:tcPr>
          <w:p w:rsidR="00012644" w:rsidRDefault="000E6C10">
            <w:pPr>
              <w:rPr>
                <w:b/>
                <w:i/>
                <w:color w:val="0070C0"/>
                <w:u w:val="single"/>
              </w:rPr>
            </w:pPr>
            <w:r w:rsidRPr="000E6C10">
              <w:rPr>
                <w:b/>
                <w:i/>
                <w:color w:val="0070C0"/>
                <w:u w:val="single"/>
              </w:rPr>
              <w:t xml:space="preserve">Issue 2-1A: Is the update template for </w:t>
            </w:r>
            <w:r w:rsidRPr="000E6C10">
              <w:rPr>
                <w:rFonts w:hint="eastAsia"/>
                <w:b/>
                <w:i/>
                <w:color w:val="0070C0"/>
                <w:u w:val="single"/>
              </w:rPr>
              <w:t>NR CA and SUL band combinations</w:t>
            </w:r>
            <w:r w:rsidRPr="000E6C10">
              <w:rPr>
                <w:b/>
                <w:i/>
                <w:color w:val="0070C0"/>
                <w:u w:val="single"/>
              </w:rPr>
              <w:t xml:space="preserve"> acceptable?</w:t>
            </w:r>
          </w:p>
          <w:p w:rsidR="00012644" w:rsidRDefault="00527351">
            <w:pPr>
              <w:rPr>
                <w:i/>
                <w:color w:val="0070C0"/>
                <w:lang w:eastAsia="zh-CN"/>
              </w:rPr>
            </w:pPr>
            <w:r>
              <w:rPr>
                <w:i/>
                <w:color w:val="0070C0"/>
                <w:lang w:eastAsia="zh-CN"/>
              </w:rPr>
              <w:t>Company views during 1</w:t>
            </w:r>
            <w:r>
              <w:rPr>
                <w:i/>
                <w:color w:val="0070C0"/>
                <w:vertAlign w:val="superscript"/>
                <w:lang w:eastAsia="zh-CN"/>
              </w:rPr>
              <w:t>st</w:t>
            </w:r>
            <w:r>
              <w:rPr>
                <w:i/>
                <w:color w:val="0070C0"/>
                <w:lang w:eastAsia="zh-CN"/>
              </w:rPr>
              <w:t xml:space="preserve"> round discussion:</w:t>
            </w:r>
          </w:p>
          <w:p w:rsidR="00012644" w:rsidRDefault="001F4BC7" w:rsidP="001F4BC7">
            <w:pPr>
              <w:pStyle w:val="af6"/>
              <w:numPr>
                <w:ilvl w:val="0"/>
                <w:numId w:val="4"/>
              </w:numPr>
              <w:overflowPunct w:val="0"/>
              <w:autoSpaceDE w:val="0"/>
              <w:autoSpaceDN w:val="0"/>
              <w:adjustRightInd w:val="0"/>
              <w:spacing w:after="120"/>
              <w:ind w:left="305" w:hanging="283"/>
              <w:contextualSpacing w:val="0"/>
              <w:textAlignment w:val="baseline"/>
              <w:rPr>
                <w:iCs/>
                <w:lang w:eastAsia="zh-CN"/>
              </w:rPr>
            </w:pPr>
            <w:r>
              <w:rPr>
                <w:rFonts w:hint="eastAsia"/>
                <w:iCs/>
                <w:lang w:eastAsia="zh-CN"/>
              </w:rPr>
              <w:t>T</w:t>
            </w:r>
            <w:r>
              <w:rPr>
                <w:iCs/>
                <w:lang w:eastAsia="zh-CN"/>
              </w:rPr>
              <w:t>-Mobile USA</w:t>
            </w:r>
            <w:r w:rsidR="00527351">
              <w:rPr>
                <w:iCs/>
                <w:lang w:eastAsia="zh-CN"/>
              </w:rPr>
              <w:t>:</w:t>
            </w:r>
          </w:p>
          <w:p w:rsidR="001F4BC7" w:rsidRDefault="001F4BC7" w:rsidP="001F4BC7">
            <w:pPr>
              <w:spacing w:after="0"/>
              <w:rPr>
                <w:color w:val="0070C0"/>
              </w:rPr>
            </w:pPr>
            <w:r>
              <w:rPr>
                <w:color w:val="0070C0"/>
              </w:rPr>
              <w:t>Is there any practical reason to specify FR1+FR2 BCSs in 38.101-3</w:t>
            </w:r>
            <w:r w:rsidR="001543F6">
              <w:rPr>
                <w:color w:val="0070C0"/>
              </w:rPr>
              <w:t xml:space="preserve"> </w:t>
            </w:r>
            <w:r>
              <w:rPr>
                <w:color w:val="0070C0"/>
              </w:rPr>
              <w:t xml:space="preserve">other than the currently signalling only indicates one BCS per band combination? Since there is no MSD analysis for FR1+FR2, it seems like FR1+FR2 BCSs aren’t really necessary, and not a great use of RAN4’s time.  Currently all the BCSs defined for FR2 NR CA combinations are BCS0. There are probably existing devices that use the FR1+FR2 BCS so it is probably too late to eliminate them now. But what if we </w:t>
            </w:r>
            <w:r>
              <w:rPr>
                <w:color w:val="0070C0"/>
              </w:rPr>
              <w:lastRenderedPageBreak/>
              <w:t>stopped adding new ones and changed the way BCSs are signalled for NR-CA and NR-DC combinations with FR1+FR2? Here are two options:</w:t>
            </w:r>
          </w:p>
          <w:p w:rsidR="001F4BC7" w:rsidRDefault="001F4BC7" w:rsidP="001F4BC7">
            <w:pPr>
              <w:pStyle w:val="af6"/>
              <w:numPr>
                <w:ilvl w:val="1"/>
                <w:numId w:val="4"/>
              </w:numPr>
              <w:overflowPunct w:val="0"/>
              <w:autoSpaceDE w:val="0"/>
              <w:autoSpaceDN w:val="0"/>
              <w:adjustRightInd w:val="0"/>
              <w:spacing w:after="60"/>
              <w:ind w:left="589" w:hanging="285"/>
              <w:contextualSpacing w:val="0"/>
              <w:textAlignment w:val="baseline"/>
              <w:rPr>
                <w:color w:val="0070C0"/>
              </w:rPr>
            </w:pPr>
            <w:r>
              <w:rPr>
                <w:color w:val="0070C0"/>
              </w:rPr>
              <w:t>Option 1: Signal the BCS for FR1 separately from the BCS for FR2. This would require at least one new capability IEs for FR2. If the new FR2 IE is present, then it would indicate that the existing BCS IE would be for the FR1 BCS in 38.101-1.</w:t>
            </w:r>
          </w:p>
          <w:p w:rsidR="001F4BC7" w:rsidRDefault="001F4BC7" w:rsidP="001F4BC7">
            <w:pPr>
              <w:pStyle w:val="af6"/>
              <w:numPr>
                <w:ilvl w:val="1"/>
                <w:numId w:val="4"/>
              </w:numPr>
              <w:overflowPunct w:val="0"/>
              <w:autoSpaceDE w:val="0"/>
              <w:autoSpaceDN w:val="0"/>
              <w:adjustRightInd w:val="0"/>
              <w:spacing w:after="60"/>
              <w:ind w:left="589" w:hanging="285"/>
              <w:contextualSpacing w:val="0"/>
              <w:textAlignment w:val="baseline"/>
              <w:rPr>
                <w:color w:val="0070C0"/>
              </w:rPr>
            </w:pPr>
            <w:r>
              <w:rPr>
                <w:color w:val="0070C0"/>
              </w:rPr>
              <w:t>Option 2: Since the FR2 BCS is most likely to be BCS0, a new bit could be introduced to indicate if the BCS signalled for FR1+FR2 combinations was an FR1+FR2 BCS from 38.101-3, or an FR1 BCS from 38.101-1.</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ZTE</w:t>
            </w:r>
            <w:r>
              <w:rPr>
                <w:iCs/>
                <w:lang w:eastAsia="zh-CN"/>
              </w:rPr>
              <w:t>:</w:t>
            </w:r>
          </w:p>
          <w:p w:rsidR="001543F6" w:rsidRDefault="001543F6" w:rsidP="001543F6">
            <w:pPr>
              <w:spacing w:after="0"/>
              <w:rPr>
                <w:color w:val="0070C0"/>
              </w:rPr>
            </w:pPr>
            <w:r>
              <w:rPr>
                <w:color w:val="0070C0"/>
              </w:rPr>
              <w:t>So far there were no MSD defined for FR1+FR2 combs, however, we are not sure if it is true forever, as we know, the frequency range of FR1 and FR2 may be extend in future. Also all of the existing FR1+FR2 combs so far are for the ≤5GHz FR1 band and &gt;24GHz FR2 band, and one of the agreements was:</w:t>
            </w:r>
          </w:p>
          <w:p w:rsidR="001543F6" w:rsidRPr="001543F6" w:rsidRDefault="001543F6" w:rsidP="001543F6">
            <w:pPr>
              <w:spacing w:beforeLines="50" w:before="120" w:afterLines="50" w:after="120"/>
              <w:rPr>
                <w:i/>
                <w:color w:val="0070C0"/>
              </w:rPr>
            </w:pPr>
            <w:r w:rsidRPr="001543F6">
              <w:rPr>
                <w:i/>
                <w:color w:val="0070C0"/>
              </w:rPr>
              <w:t>For FR1+FR2 TDD-TDD band combination, the simultaneous Rx/Tx capability is mandatory for band combination with FR1 bands up to 5GHz and FR2 bands above 24GHz. Whether the FR1 bands can be extended to 7.125GHz is FFS until there are such FR1+FR2 band combinations available in RAN4.</w:t>
            </w:r>
          </w:p>
          <w:p w:rsidR="001543F6" w:rsidRDefault="001543F6" w:rsidP="001543F6">
            <w:pPr>
              <w:pStyle w:val="TAL"/>
              <w:rPr>
                <w:rFonts w:ascii="Times New Roman" w:hAnsi="Times New Roman"/>
                <w:color w:val="0070C0"/>
                <w:sz w:val="20"/>
                <w:lang w:val="en-US" w:eastAsia="zh-CN"/>
              </w:rPr>
            </w:pPr>
            <w:r>
              <w:rPr>
                <w:rFonts w:ascii="Times New Roman" w:hAnsi="Times New Roman"/>
                <w:color w:val="0070C0"/>
                <w:sz w:val="20"/>
                <w:lang w:val="en-US" w:eastAsia="zh-CN"/>
              </w:rPr>
              <w:t xml:space="preserve">For the two options proposed by T-USA, RAN4 never discuss it before. Also the current IE </w:t>
            </w:r>
            <w:r>
              <w:rPr>
                <w:rFonts w:ascii="Times New Roman" w:hAnsi="Times New Roman"/>
                <w:i/>
                <w:iCs/>
                <w:sz w:val="20"/>
                <w:lang w:val="en-US"/>
              </w:rPr>
              <w:t>supportedBandwidthCombinationSet</w:t>
            </w:r>
            <w:r>
              <w:rPr>
                <w:rFonts w:ascii="Times New Roman" w:eastAsia="宋体" w:hAnsi="Times New Roman"/>
                <w:i/>
                <w:iCs/>
                <w:sz w:val="20"/>
                <w:lang w:val="en-US" w:eastAsia="zh-CN"/>
              </w:rPr>
              <w:t xml:space="preserve"> </w:t>
            </w:r>
            <w:r>
              <w:rPr>
                <w:rFonts w:ascii="Times New Roman" w:eastAsia="宋体" w:hAnsi="Times New Roman"/>
                <w:sz w:val="20"/>
                <w:lang w:val="en-US" w:eastAsia="zh-CN"/>
              </w:rPr>
              <w:t>i</w:t>
            </w:r>
            <w:r>
              <w:rPr>
                <w:rFonts w:ascii="Times New Roman" w:hAnsi="Times New Roman"/>
                <w:color w:val="0070C0"/>
                <w:sz w:val="20"/>
                <w:lang w:val="en-US" w:eastAsia="zh-CN"/>
              </w:rPr>
              <w:t>s</w:t>
            </w:r>
            <w:r>
              <w:rPr>
                <w:rFonts w:ascii="Times New Roman" w:hAnsi="Times New Roman" w:hint="eastAsia"/>
                <w:color w:val="0070C0"/>
                <w:sz w:val="20"/>
                <w:lang w:val="en-US" w:eastAsia="zh-CN"/>
              </w:rPr>
              <w:t xml:space="preserve"> per BC signaling,  which is defined t</w:t>
            </w:r>
            <w:r>
              <w:rPr>
                <w:rFonts w:ascii="Times New Roman" w:hAnsi="Times New Roman"/>
                <w:color w:val="0070C0"/>
                <w:sz w:val="20"/>
                <w:lang w:val="en-US" w:eastAsia="zh-CN"/>
              </w:rPr>
              <w:t>he supported bandwidth combination set for a band combination as defined in TS 38.101-1, TS 38.101-2 and TS 38.101-3</w:t>
            </w:r>
            <w:r>
              <w:rPr>
                <w:rFonts w:ascii="Times New Roman" w:hAnsi="Times New Roman" w:hint="eastAsia"/>
                <w:color w:val="0070C0"/>
                <w:sz w:val="20"/>
                <w:lang w:val="en-US" w:eastAsia="zh-CN"/>
              </w:rPr>
              <w:t xml:space="preserve">. </w:t>
            </w:r>
          </w:p>
          <w:p w:rsidR="001F4BC7" w:rsidRDefault="001543F6" w:rsidP="001F4BC7">
            <w:pPr>
              <w:spacing w:after="0"/>
              <w:rPr>
                <w:color w:val="0070C0"/>
              </w:rPr>
            </w:pPr>
            <w:r>
              <w:rPr>
                <w:rFonts w:hint="eastAsia"/>
                <w:color w:val="0070C0"/>
                <w:lang w:val="en-US" w:eastAsia="zh-CN"/>
              </w:rPr>
              <w:t xml:space="preserve">Therefore, if removing the BCS for FR1-FR2, then it would conflict with RAN2 </w:t>
            </w:r>
            <w:r>
              <w:rPr>
                <w:color w:val="0070C0"/>
                <w:lang w:val="en-US" w:eastAsia="zh-CN"/>
              </w:rPr>
              <w:t>signaling</w:t>
            </w:r>
            <w:r>
              <w:rPr>
                <w:rFonts w:hint="eastAsia"/>
                <w:color w:val="0070C0"/>
                <w:lang w:val="en-US" w:eastAsia="zh-CN"/>
              </w:rPr>
              <w:t>.</w:t>
            </w:r>
            <w:r>
              <w:rPr>
                <w:color w:val="0070C0"/>
                <w:lang w:val="en-US" w:eastAsia="zh-CN"/>
              </w:rPr>
              <w:t xml:space="preserve"> So in our view, keep BCS for FR1-FR2 inter-band CA although it is conservative.</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CHTTL:</w:t>
            </w:r>
          </w:p>
          <w:p w:rsidR="001F4BC7" w:rsidRDefault="001543F6" w:rsidP="001F4BC7">
            <w:pPr>
              <w:spacing w:after="0"/>
              <w:rPr>
                <w:rFonts w:eastAsia="Malgun Gothic"/>
                <w:color w:val="0070C0"/>
              </w:rPr>
            </w:pPr>
            <w:r>
              <w:rPr>
                <w:rFonts w:eastAsia="PMingLiU" w:hint="eastAsia"/>
                <w:color w:val="0070C0"/>
                <w:lang w:eastAsia="zh-TW"/>
              </w:rPr>
              <w:t>Yes, anyway the template needs to be aligned with the spec.</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Huawei:</w:t>
            </w:r>
          </w:p>
          <w:p w:rsidR="001543F6" w:rsidRDefault="001543F6" w:rsidP="001F4BC7">
            <w:pPr>
              <w:spacing w:after="0"/>
              <w:rPr>
                <w:rFonts w:eastAsia="Malgun Gothic"/>
                <w:color w:val="0070C0"/>
              </w:rPr>
            </w:pPr>
            <w:r>
              <w:rPr>
                <w:color w:val="0070C0"/>
              </w:rPr>
              <w:t xml:space="preserve">Option 3. </w:t>
            </w:r>
            <w:r>
              <w:rPr>
                <w:rFonts w:hint="eastAsia"/>
                <w:color w:val="0070C0"/>
              </w:rPr>
              <w:t>T</w:t>
            </w:r>
            <w:r>
              <w:rPr>
                <w:color w:val="0070C0"/>
              </w:rPr>
              <w:t xml:space="preserve">he update for </w:t>
            </w:r>
            <w:r>
              <w:rPr>
                <w:rFonts w:hint="eastAsia"/>
                <w:color w:val="0070C0"/>
              </w:rPr>
              <w:t>‘</w:t>
            </w:r>
            <w:r>
              <w:rPr>
                <w:color w:val="0070C0"/>
              </w:rPr>
              <w:t>FR1 inter-band BCS table’, ‘FR2 inter-band BCS table’, ‘FR1+FR2 inter-band BCS table’ and ‘SUL band combination BCS table’ can be acceptable. However, the template should be further updated based on the approved R18 basket WIs. And the R18 basket WIs will be approved in June RAN plenary meeting. That means RAN4 still have one quarter to discuss the template in May RAN4 meeting.</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Qualcomm:</w:t>
            </w:r>
          </w:p>
          <w:p w:rsidR="001543F6" w:rsidRDefault="001543F6" w:rsidP="001F4BC7">
            <w:pPr>
              <w:spacing w:after="0"/>
              <w:rPr>
                <w:color w:val="0070C0"/>
              </w:rPr>
            </w:pPr>
            <w:r>
              <w:rPr>
                <w:color w:val="0070C0"/>
              </w:rPr>
              <w:t>In general, we are OK with the option 1. But the template should align with the approved Rel-18 basket. For FR1+FR2 BCS, this is no need for the current stage, but we are OK to keep it in the template now.</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ZTE:</w:t>
            </w:r>
          </w:p>
          <w:p w:rsidR="001543F6" w:rsidRDefault="001543F6" w:rsidP="001543F6">
            <w:pPr>
              <w:spacing w:after="0"/>
              <w:rPr>
                <w:color w:val="0070C0"/>
              </w:rPr>
            </w:pPr>
            <w:r>
              <w:rPr>
                <w:rFonts w:hint="eastAsia"/>
                <w:color w:val="0070C0"/>
              </w:rPr>
              <w:t>As we explained in the Tdoc:</w:t>
            </w:r>
          </w:p>
          <w:p w:rsidR="001543F6" w:rsidRDefault="001543F6" w:rsidP="001543F6">
            <w:pPr>
              <w:keepNext/>
              <w:keepLines/>
              <w:widowControl w:val="0"/>
              <w:spacing w:after="0"/>
              <w:jc w:val="both"/>
              <w:rPr>
                <w:color w:val="0070C0"/>
              </w:rPr>
            </w:pPr>
            <w:r>
              <w:rPr>
                <w:rFonts w:eastAsia="宋体" w:hint="eastAsia"/>
              </w:rPr>
              <w:t xml:space="preserve">1. The </w:t>
            </w:r>
            <w:r>
              <w:rPr>
                <w:rFonts w:eastAsia="宋体"/>
              </w:rPr>
              <w:t>‘</w:t>
            </w:r>
            <w:r>
              <w:rPr>
                <w:rFonts w:eastAsia="宋体" w:hint="eastAsia"/>
              </w:rPr>
              <w:t>Cover sheet</w:t>
            </w:r>
            <w:r>
              <w:rPr>
                <w:rFonts w:eastAsia="宋体"/>
              </w:rPr>
              <w:t>’</w:t>
            </w:r>
            <w:r>
              <w:rPr>
                <w:rFonts w:eastAsia="宋体" w:hint="eastAsia"/>
              </w:rPr>
              <w:t xml:space="preserve"> are keep unchanged, due to the details on Rel-18 basket WID are unclear, it would need to be updated further if the details are clear. </w:t>
            </w:r>
          </w:p>
          <w:p w:rsidR="001543F6" w:rsidRDefault="001543F6" w:rsidP="001543F6">
            <w:pPr>
              <w:spacing w:after="0"/>
              <w:rPr>
                <w:color w:val="0070C0"/>
              </w:rPr>
            </w:pPr>
            <w:r>
              <w:rPr>
                <w:rFonts w:hint="eastAsia"/>
                <w:color w:val="0070C0"/>
              </w:rPr>
              <w:t xml:space="preserve">So </w:t>
            </w:r>
            <w:r>
              <w:rPr>
                <w:color w:val="0070C0"/>
              </w:rPr>
              <w:t>I</w:t>
            </w:r>
            <w:r>
              <w:rPr>
                <w:rFonts w:hint="eastAsia"/>
                <w:color w:val="0070C0"/>
              </w:rPr>
              <w:t xml:space="preserve"> think it was already address HW</w:t>
            </w:r>
            <w:r>
              <w:rPr>
                <w:color w:val="0070C0"/>
              </w:rPr>
              <w:t>’</w:t>
            </w:r>
            <w:r>
              <w:rPr>
                <w:rFonts w:hint="eastAsia"/>
                <w:color w:val="0070C0"/>
              </w:rPr>
              <w:t>s and QC</w:t>
            </w:r>
            <w:r>
              <w:rPr>
                <w:color w:val="0070C0"/>
              </w:rPr>
              <w:t>’</w:t>
            </w:r>
            <w:r>
              <w:rPr>
                <w:rFonts w:hint="eastAsia"/>
                <w:color w:val="0070C0"/>
              </w:rPr>
              <w:t xml:space="preserve">s concern. </w:t>
            </w:r>
          </w:p>
          <w:p w:rsidR="001543F6" w:rsidRDefault="001543F6" w:rsidP="001543F6">
            <w:pPr>
              <w:spacing w:after="0"/>
              <w:rPr>
                <w:color w:val="0070C0"/>
              </w:rPr>
            </w:pPr>
            <w:r>
              <w:rPr>
                <w:rFonts w:hint="eastAsia"/>
                <w:color w:val="0070C0"/>
              </w:rPr>
              <w:t>Our intention is to foc</w:t>
            </w:r>
            <w:r>
              <w:rPr>
                <w:color w:val="0070C0"/>
              </w:rPr>
              <w:t>u</w:t>
            </w:r>
            <w:r>
              <w:rPr>
                <w:rFonts w:hint="eastAsia"/>
                <w:color w:val="0070C0"/>
              </w:rPr>
              <w:t xml:space="preserve">s on these four sheets in this meeting: </w:t>
            </w:r>
            <w:r>
              <w:rPr>
                <w:color w:val="0070C0"/>
              </w:rPr>
              <w:t xml:space="preserve"> </w:t>
            </w:r>
            <w:r>
              <w:rPr>
                <w:rFonts w:hint="eastAsia"/>
                <w:color w:val="0070C0"/>
              </w:rPr>
              <w:t>‘</w:t>
            </w:r>
            <w:r>
              <w:rPr>
                <w:color w:val="0070C0"/>
              </w:rPr>
              <w:t>FR1 inter-band BCS table’, ‘FR2 inter-band BCS table’, ‘FR1+FR2 inter-band BCS table’ and ‘SUL band combination BCS table’</w:t>
            </w:r>
            <w:r>
              <w:rPr>
                <w:rFonts w:hint="eastAsia"/>
                <w:color w:val="0070C0"/>
              </w:rPr>
              <w:t>.</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Samsung:</w:t>
            </w:r>
          </w:p>
          <w:p w:rsidR="001543F6" w:rsidRPr="001543F6" w:rsidRDefault="001543F6" w:rsidP="001F4BC7">
            <w:pPr>
              <w:spacing w:after="0"/>
              <w:rPr>
                <w:color w:val="0070C0"/>
              </w:rPr>
            </w:pPr>
            <w:r>
              <w:rPr>
                <w:rFonts w:hint="eastAsia"/>
                <w:color w:val="0070C0"/>
              </w:rPr>
              <w:t>O</w:t>
            </w:r>
            <w:r>
              <w:rPr>
                <w:color w:val="0070C0"/>
              </w:rPr>
              <w:t>ption1.</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Skyworks:</w:t>
            </w:r>
          </w:p>
          <w:p w:rsidR="001543F6" w:rsidRDefault="001543F6" w:rsidP="001F4BC7">
            <w:pPr>
              <w:spacing w:after="0"/>
              <w:rPr>
                <w:color w:val="0070C0"/>
              </w:rPr>
            </w:pPr>
            <w:r>
              <w:rPr>
                <w:color w:val="0070C0"/>
              </w:rPr>
              <w:t>Why the template needs cover cases that can be currently introduced directly with CRs? It should be part of the guidelines. I don’t think it is needed to speculate on future cases, we can derive the guidelines and template at the time. As stated by other companies the template will have to evolve to encompass new R18 cases or even cases that are currently not for block approval could be added once a stable specification frame work is available.</w:t>
            </w:r>
          </w:p>
          <w:p w:rsidR="001543F6" w:rsidRDefault="001543F6" w:rsidP="001543F6">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AT&amp;T:</w:t>
            </w:r>
          </w:p>
          <w:p w:rsidR="00012644" w:rsidRDefault="001543F6" w:rsidP="001543F6">
            <w:pPr>
              <w:spacing w:after="0"/>
              <w:rPr>
                <w:iCs/>
                <w:lang w:eastAsia="zh-CN"/>
              </w:rPr>
            </w:pPr>
            <w:r>
              <w:rPr>
                <w:color w:val="0070C0"/>
              </w:rPr>
              <w:lastRenderedPageBreak/>
              <w:t>In general, we are OK with Option 1 and share the same view as QC the template needs to be aligned with the approved Rel-18 baskets before formal endorsement. In addition, the timeline for use identified in the Word document may need to be adjusted based on the RAN4 Chair’s proposal to extend the Rel-17 baskets until June.</w:t>
            </w:r>
          </w:p>
        </w:tc>
      </w:tr>
    </w:tbl>
    <w:p w:rsidR="00012644" w:rsidRDefault="00527351" w:rsidP="00CF71E9">
      <w:pPr>
        <w:spacing w:beforeLines="50" w:before="120"/>
      </w:pPr>
      <w:r>
        <w:rPr>
          <w:rFonts w:eastAsia="Malgun Gothic"/>
        </w:rPr>
        <w:lastRenderedPageBreak/>
        <w:t>After the first round discussion, the tentative agreements</w:t>
      </w:r>
      <w:r w:rsidR="001543F6">
        <w:rPr>
          <w:rFonts w:eastAsia="Malgun Gothic"/>
        </w:rPr>
        <w:t xml:space="preserve"> for sub-topic </w:t>
      </w:r>
      <w:r w:rsidR="00CF71E9">
        <w:rPr>
          <w:rFonts w:eastAsia="Malgun Gothic"/>
        </w:rPr>
        <w:t>#2-1</w:t>
      </w:r>
      <w:r>
        <w:rPr>
          <w:rFonts w:eastAsia="Malgun Gothic"/>
        </w:rPr>
        <w:t xml:space="preserve"> are as following:</w:t>
      </w:r>
    </w:p>
    <w:p w:rsidR="00012644" w:rsidRDefault="00CF71E9">
      <w:pPr>
        <w:spacing w:afterLines="20" w:after="48"/>
        <w:rPr>
          <w:rFonts w:eastAsia="Malgun Gothic"/>
          <w:i/>
          <w:color w:val="0070C0"/>
        </w:rPr>
      </w:pPr>
      <w:r w:rsidRPr="006B53BC">
        <w:rPr>
          <w:i/>
          <w:color w:val="0070C0"/>
          <w:highlight w:val="yellow"/>
        </w:rPr>
        <w:t xml:space="preserve">In general, the template for the sheets in </w:t>
      </w:r>
      <w:r w:rsidRPr="006B53BC">
        <w:rPr>
          <w:rFonts w:hint="eastAsia"/>
          <w:i/>
          <w:color w:val="0070C0"/>
          <w:highlight w:val="yellow"/>
        </w:rPr>
        <w:t>‘</w:t>
      </w:r>
      <w:r w:rsidRPr="006B53BC">
        <w:rPr>
          <w:i/>
          <w:color w:val="0070C0"/>
          <w:highlight w:val="yellow"/>
        </w:rPr>
        <w:t>FR1 inter-band BCS table’, ‘FR2 inter-band BCS table’, ‘FR1+FR2 inter-band BCS table’ and ‘SUL band combination BCS table’ are OK. However, the template</w:t>
      </w:r>
      <w:r>
        <w:rPr>
          <w:i/>
          <w:color w:val="0070C0"/>
          <w:highlight w:val="yellow"/>
        </w:rPr>
        <w:t>s</w:t>
      </w:r>
      <w:r w:rsidRPr="006B53BC">
        <w:rPr>
          <w:i/>
          <w:color w:val="0070C0"/>
          <w:highlight w:val="yellow"/>
        </w:rPr>
        <w:t xml:space="preserve"> should also align with the approved Rel-18 basket before formal endorsement.</w:t>
      </w:r>
    </w:p>
    <w:p w:rsidR="001272AF" w:rsidRPr="001272AF" w:rsidRDefault="001272AF" w:rsidP="001272AF">
      <w:pPr>
        <w:pStyle w:val="1"/>
        <w:ind w:left="0" w:firstLine="0"/>
        <w:rPr>
          <w:sz w:val="28"/>
          <w:szCs w:val="28"/>
          <w:lang w:eastAsia="zh-CN"/>
        </w:rPr>
      </w:pPr>
      <w:r w:rsidRPr="001272AF">
        <w:rPr>
          <w:sz w:val="28"/>
          <w:szCs w:val="28"/>
          <w:lang w:eastAsia="zh-CN"/>
        </w:rPr>
        <w:t>1</w:t>
      </w:r>
      <w:r w:rsidRPr="001272AF">
        <w:rPr>
          <w:rFonts w:hint="eastAsia"/>
          <w:sz w:val="28"/>
          <w:szCs w:val="28"/>
          <w:lang w:eastAsia="zh-CN"/>
        </w:rPr>
        <w:t>.</w:t>
      </w:r>
      <w:r>
        <w:rPr>
          <w:sz w:val="28"/>
          <w:szCs w:val="28"/>
          <w:lang w:eastAsia="zh-CN"/>
        </w:rPr>
        <w:t>2</w:t>
      </w:r>
      <w:r w:rsidRPr="001272AF">
        <w:rPr>
          <w:sz w:val="28"/>
          <w:szCs w:val="28"/>
          <w:lang w:eastAsia="zh-CN"/>
        </w:rPr>
        <w:t xml:space="preserve">  </w:t>
      </w:r>
      <w:r>
        <w:rPr>
          <w:sz w:val="28"/>
          <w:szCs w:val="28"/>
          <w:lang w:eastAsia="zh-CN"/>
        </w:rPr>
        <w:t>Sub-topic #3-2</w:t>
      </w:r>
    </w:p>
    <w:tbl>
      <w:tblPr>
        <w:tblStyle w:val="af"/>
        <w:tblW w:w="9923" w:type="dxa"/>
        <w:tblInd w:w="-147" w:type="dxa"/>
        <w:tblLook w:val="04A0" w:firstRow="1" w:lastRow="0" w:firstColumn="1" w:lastColumn="0" w:noHBand="0" w:noVBand="1"/>
      </w:tblPr>
      <w:tblGrid>
        <w:gridCol w:w="1556"/>
        <w:gridCol w:w="8367"/>
      </w:tblGrid>
      <w:tr w:rsidR="001272AF" w:rsidTr="006B53BC">
        <w:tc>
          <w:tcPr>
            <w:tcW w:w="1556" w:type="dxa"/>
          </w:tcPr>
          <w:p w:rsidR="001272AF" w:rsidRDefault="001272AF" w:rsidP="006B53BC">
            <w:pPr>
              <w:rPr>
                <w:b/>
                <w:bCs/>
                <w:color w:val="0070C0"/>
                <w:lang w:eastAsia="zh-CN"/>
              </w:rPr>
            </w:pPr>
            <w:r>
              <w:rPr>
                <w:b/>
                <w:bCs/>
                <w:color w:val="0070C0"/>
                <w:lang w:eastAsia="zh-CN"/>
              </w:rPr>
              <w:t>Sub-topic</w:t>
            </w:r>
          </w:p>
        </w:tc>
        <w:tc>
          <w:tcPr>
            <w:tcW w:w="8367" w:type="dxa"/>
          </w:tcPr>
          <w:p w:rsidR="001272AF" w:rsidRDefault="001272AF" w:rsidP="006B53BC">
            <w:pPr>
              <w:rPr>
                <w:b/>
                <w:bCs/>
                <w:color w:val="0070C0"/>
                <w:lang w:eastAsia="zh-CN"/>
              </w:rPr>
            </w:pPr>
            <w:r>
              <w:rPr>
                <w:b/>
                <w:bCs/>
                <w:color w:val="0070C0"/>
                <w:lang w:eastAsia="zh-CN"/>
              </w:rPr>
              <w:t xml:space="preserve">Status summary </w:t>
            </w:r>
          </w:p>
        </w:tc>
      </w:tr>
      <w:tr w:rsidR="001272AF" w:rsidTr="006B53BC">
        <w:tc>
          <w:tcPr>
            <w:tcW w:w="1556" w:type="dxa"/>
          </w:tcPr>
          <w:p w:rsidR="001272AF" w:rsidRDefault="001272AF" w:rsidP="006B53BC">
            <w:pPr>
              <w:rPr>
                <w:b/>
                <w:bCs/>
                <w:iCs/>
                <w:u w:val="single"/>
                <w:lang w:eastAsia="zh-CN"/>
              </w:rPr>
            </w:pPr>
            <w:r>
              <w:rPr>
                <w:b/>
                <w:bCs/>
                <w:iCs/>
                <w:u w:val="single"/>
                <w:lang w:eastAsia="zh-CN"/>
              </w:rPr>
              <w:t>Sub-topic #3-2:</w:t>
            </w:r>
          </w:p>
          <w:p w:rsidR="001272AF" w:rsidRDefault="00D639B4" w:rsidP="006B53BC">
            <w:pPr>
              <w:rPr>
                <w:i/>
                <w:color w:val="0070C0"/>
                <w:lang w:eastAsia="zh-CN"/>
              </w:rPr>
            </w:pPr>
            <w:r w:rsidRPr="00D639B4">
              <w:rPr>
                <w:b/>
                <w:bCs/>
                <w:i/>
                <w:iCs/>
                <w:u w:val="single"/>
                <w:lang w:eastAsia="zh-CN"/>
              </w:rPr>
              <w:t>Optimizations to other redundancy</w:t>
            </w:r>
          </w:p>
        </w:tc>
        <w:tc>
          <w:tcPr>
            <w:tcW w:w="8367" w:type="dxa"/>
          </w:tcPr>
          <w:p w:rsidR="00D639B4" w:rsidRPr="00D639B4" w:rsidRDefault="00D639B4" w:rsidP="006B53BC">
            <w:pPr>
              <w:rPr>
                <w:b/>
                <w:i/>
                <w:color w:val="0070C0"/>
                <w:u w:val="single"/>
              </w:rPr>
            </w:pPr>
            <w:r w:rsidRPr="00D639B4">
              <w:rPr>
                <w:b/>
                <w:i/>
                <w:color w:val="0070C0"/>
                <w:u w:val="single"/>
              </w:rPr>
              <w:t xml:space="preserve">Issue 3-2A: Is </w:t>
            </w:r>
            <w:r w:rsidRPr="00D639B4">
              <w:rPr>
                <w:rFonts w:hint="eastAsia"/>
                <w:b/>
                <w:i/>
                <w:color w:val="0070C0"/>
                <w:u w:val="single"/>
              </w:rPr>
              <w:t>the</w:t>
            </w:r>
            <w:r w:rsidRPr="00D639B4">
              <w:rPr>
                <w:b/>
                <w:i/>
                <w:color w:val="0070C0"/>
                <w:u w:val="single"/>
              </w:rPr>
              <w:t xml:space="preserve"> following approach for further optimization to the DC configuration tables acceptable?</w:t>
            </w:r>
          </w:p>
          <w:p w:rsidR="00D639B4" w:rsidRPr="00D639B4" w:rsidRDefault="00D639B4" w:rsidP="006B53BC">
            <w:pPr>
              <w:rPr>
                <w:b/>
                <w:i/>
                <w:color w:val="0070C0"/>
                <w:u w:val="single"/>
              </w:rPr>
            </w:pPr>
            <w:r w:rsidRPr="00D639B4">
              <w:rPr>
                <w:b/>
                <w:i/>
                <w:color w:val="0070C0"/>
                <w:u w:val="single"/>
              </w:rPr>
              <w:t xml:space="preserve">Issue 3-2B: Will </w:t>
            </w:r>
            <w:r w:rsidRPr="00D639B4">
              <w:rPr>
                <w:rFonts w:hint="eastAsia"/>
                <w:b/>
                <w:i/>
                <w:color w:val="0070C0"/>
                <w:u w:val="single"/>
              </w:rPr>
              <w:t>the</w:t>
            </w:r>
            <w:r w:rsidRPr="00D639B4">
              <w:rPr>
                <w:b/>
                <w:i/>
                <w:color w:val="0070C0"/>
                <w:u w:val="single"/>
              </w:rPr>
              <w:t xml:space="preserve"> new template be adopted both in RAN4 specifications and in EXCEL file for inter-band EN-DC/NE-DC including FR2, inter-band EN-DC including FR1 and FR2 band combination request?</w:t>
            </w:r>
          </w:p>
          <w:p w:rsidR="001272AF" w:rsidRDefault="001272AF" w:rsidP="006B53BC">
            <w:pPr>
              <w:rPr>
                <w:i/>
                <w:color w:val="0070C0"/>
                <w:lang w:eastAsia="zh-CN"/>
              </w:rPr>
            </w:pPr>
            <w:r>
              <w:rPr>
                <w:i/>
                <w:color w:val="0070C0"/>
                <w:lang w:eastAsia="zh-CN"/>
              </w:rPr>
              <w:t>Company views during 1</w:t>
            </w:r>
            <w:r>
              <w:rPr>
                <w:i/>
                <w:color w:val="0070C0"/>
                <w:vertAlign w:val="superscript"/>
                <w:lang w:eastAsia="zh-CN"/>
              </w:rPr>
              <w:t>st</w:t>
            </w:r>
            <w:r>
              <w:rPr>
                <w:i/>
                <w:color w:val="0070C0"/>
                <w:lang w:eastAsia="zh-CN"/>
              </w:rPr>
              <w:t xml:space="preserve"> round discussion:</w:t>
            </w:r>
          </w:p>
          <w:p w:rsidR="001272AF" w:rsidRDefault="00D639B4" w:rsidP="006B53BC">
            <w:pPr>
              <w:pStyle w:val="af6"/>
              <w:numPr>
                <w:ilvl w:val="0"/>
                <w:numId w:val="4"/>
              </w:numPr>
              <w:overflowPunct w:val="0"/>
              <w:autoSpaceDE w:val="0"/>
              <w:autoSpaceDN w:val="0"/>
              <w:adjustRightInd w:val="0"/>
              <w:spacing w:after="120"/>
              <w:ind w:left="305" w:hanging="283"/>
              <w:contextualSpacing w:val="0"/>
              <w:textAlignment w:val="baseline"/>
              <w:rPr>
                <w:iCs/>
                <w:lang w:eastAsia="zh-CN"/>
              </w:rPr>
            </w:pPr>
            <w:r>
              <w:rPr>
                <w:rFonts w:hint="eastAsia"/>
                <w:iCs/>
                <w:lang w:eastAsia="zh-CN"/>
              </w:rPr>
              <w:t>N</w:t>
            </w:r>
            <w:r>
              <w:rPr>
                <w:iCs/>
                <w:lang w:eastAsia="zh-CN"/>
              </w:rPr>
              <w:t>okia</w:t>
            </w:r>
            <w:r w:rsidR="001272AF">
              <w:rPr>
                <w:iCs/>
                <w:lang w:eastAsia="zh-CN"/>
              </w:rPr>
              <w:t>:</w:t>
            </w:r>
          </w:p>
          <w:p w:rsidR="00D639B4" w:rsidRDefault="00D639B4" w:rsidP="00D639B4">
            <w:pPr>
              <w:spacing w:after="0"/>
              <w:rPr>
                <w:i/>
                <w:color w:val="0070C0"/>
                <w:u w:val="single"/>
              </w:rPr>
            </w:pPr>
            <w:r>
              <w:rPr>
                <w:i/>
                <w:color w:val="0070C0"/>
                <w:u w:val="single"/>
              </w:rPr>
              <w:t>Issue 3-2A: Yes</w:t>
            </w:r>
          </w:p>
          <w:p w:rsidR="00D639B4" w:rsidRPr="00D639B4" w:rsidRDefault="00D639B4" w:rsidP="00D639B4">
            <w:pPr>
              <w:overflowPunct w:val="0"/>
              <w:autoSpaceDE w:val="0"/>
              <w:autoSpaceDN w:val="0"/>
              <w:adjustRightInd w:val="0"/>
              <w:spacing w:after="120"/>
              <w:textAlignment w:val="baseline"/>
              <w:rPr>
                <w:iCs/>
                <w:lang w:eastAsia="zh-CN"/>
              </w:rPr>
            </w:pPr>
            <w:r w:rsidRPr="00D639B4">
              <w:rPr>
                <w:i/>
                <w:color w:val="0070C0"/>
                <w:u w:val="single"/>
              </w:rPr>
              <w:t>Issue 3-2B: Yes</w:t>
            </w:r>
          </w:p>
          <w:p w:rsidR="001272AF" w:rsidRDefault="001272AF" w:rsidP="006B53BC">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ZTE</w:t>
            </w:r>
            <w:r>
              <w:rPr>
                <w:iCs/>
                <w:lang w:eastAsia="zh-CN"/>
              </w:rPr>
              <w:t>:</w:t>
            </w:r>
          </w:p>
          <w:p w:rsidR="00D639B4" w:rsidRDefault="00D639B4" w:rsidP="00D639B4">
            <w:pPr>
              <w:spacing w:after="0"/>
              <w:rPr>
                <w:i/>
                <w:color w:val="0070C0"/>
                <w:u w:val="single"/>
              </w:rPr>
            </w:pPr>
            <w:r>
              <w:rPr>
                <w:i/>
                <w:color w:val="0070C0"/>
                <w:u w:val="single"/>
              </w:rPr>
              <w:t>Issue 3-2A: Yes</w:t>
            </w:r>
          </w:p>
          <w:p w:rsidR="00D639B4" w:rsidRPr="00D639B4" w:rsidRDefault="00D639B4" w:rsidP="00D639B4">
            <w:pPr>
              <w:overflowPunct w:val="0"/>
              <w:autoSpaceDE w:val="0"/>
              <w:autoSpaceDN w:val="0"/>
              <w:adjustRightInd w:val="0"/>
              <w:spacing w:after="120"/>
              <w:textAlignment w:val="baseline"/>
              <w:rPr>
                <w:iCs/>
                <w:lang w:eastAsia="zh-CN"/>
              </w:rPr>
            </w:pPr>
            <w:r w:rsidRPr="00D639B4">
              <w:rPr>
                <w:i/>
                <w:color w:val="0070C0"/>
                <w:u w:val="single"/>
              </w:rPr>
              <w:t>Issue 3-2B: Yes</w:t>
            </w:r>
          </w:p>
          <w:p w:rsidR="00D639B4" w:rsidRDefault="00D639B4" w:rsidP="00D639B4">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iCs/>
                <w:lang w:eastAsia="zh-CN"/>
              </w:rPr>
              <w:t>Apple:</w:t>
            </w:r>
          </w:p>
          <w:p w:rsidR="00D639B4" w:rsidRDefault="00D639B4" w:rsidP="00D639B4">
            <w:pPr>
              <w:spacing w:after="0"/>
              <w:rPr>
                <w:color w:val="0070C0"/>
              </w:rPr>
            </w:pPr>
            <w:r>
              <w:rPr>
                <w:color w:val="0070C0"/>
              </w:rPr>
              <w:t>Issue 3-2A: No</w:t>
            </w:r>
          </w:p>
          <w:p w:rsidR="00D639B4" w:rsidRDefault="00D639B4" w:rsidP="00D639B4">
            <w:pPr>
              <w:spacing w:after="0"/>
              <w:rPr>
                <w:color w:val="0070C0"/>
              </w:rPr>
            </w:pPr>
            <w:r>
              <w:rPr>
                <w:color w:val="0070C0"/>
              </w:rPr>
              <w:t xml:space="preserve">Introducing “/” to combine multiple combinations into one entry will corrupt the tables, so that it will not be possible to automatically search for supported combinations. What is described as a solution to manual search doesn’t really work, if you want to detect in an automated way, if a combination is supported in the spec. For this it is needed to have each combination listed separately in the specification, so that an automated search and detection is possible. </w:t>
            </w:r>
          </w:p>
          <w:p w:rsidR="00D639B4" w:rsidRDefault="00D639B4" w:rsidP="00D639B4">
            <w:pPr>
              <w:spacing w:after="0"/>
              <w:rPr>
                <w:color w:val="0070C0"/>
              </w:rPr>
            </w:pPr>
            <w:r>
              <w:rPr>
                <w:color w:val="0070C0"/>
              </w:rPr>
              <w:t>This issue is even noted in option 4 of the paper:</w:t>
            </w:r>
          </w:p>
          <w:p w:rsidR="00D639B4" w:rsidRDefault="00D639B4" w:rsidP="00D639B4">
            <w:pPr>
              <w:spacing w:after="0"/>
              <w:rPr>
                <w:color w:val="0070C0"/>
              </w:rPr>
            </w:pPr>
            <w:r>
              <w:rPr>
                <w:rFonts w:hint="eastAsia"/>
                <w:b/>
                <w:bCs/>
                <w:color w:val="0070C0"/>
              </w:rPr>
              <w:t xml:space="preserve">Observation 4: By using the delimiter </w:t>
            </w:r>
            <w:r>
              <w:rPr>
                <w:rFonts w:hint="eastAsia"/>
                <w:b/>
                <w:bCs/>
                <w:color w:val="0070C0"/>
              </w:rPr>
              <w:t>“</w:t>
            </w:r>
            <w:r>
              <w:rPr>
                <w:rFonts w:hint="eastAsia"/>
                <w:b/>
                <w:bCs/>
                <w:color w:val="0070C0"/>
              </w:rPr>
              <w:t>/</w:t>
            </w:r>
            <w:r>
              <w:rPr>
                <w:rFonts w:hint="eastAsia"/>
                <w:b/>
                <w:bCs/>
                <w:color w:val="0070C0"/>
              </w:rPr>
              <w:t>”</w:t>
            </w:r>
            <w:r>
              <w:rPr>
                <w:rFonts w:hint="eastAsia"/>
                <w:b/>
                <w:bCs/>
                <w:color w:val="0070C0"/>
              </w:rPr>
              <w:t xml:space="preserve"> in the new band combination request EXCEL sheet, the extraction of supported combinations will be affected.</w:t>
            </w:r>
          </w:p>
          <w:p w:rsidR="00D639B4" w:rsidRDefault="00D639B4" w:rsidP="00D639B4">
            <w:pPr>
              <w:spacing w:after="0"/>
              <w:rPr>
                <w:color w:val="0070C0"/>
              </w:rPr>
            </w:pPr>
            <w:r>
              <w:rPr>
                <w:color w:val="0070C0"/>
              </w:rPr>
              <w:t xml:space="preserve">Especially critical is when this is combined with the notes as presented in this paper: How can you automatically detect that </w:t>
            </w:r>
            <w:r>
              <w:rPr>
                <w:color w:val="000000"/>
                <w:shd w:val="clear" w:color="auto" w:fill="D3D3D3"/>
              </w:rPr>
              <w:t>DC_1A_n77(2A)-n257D</w:t>
            </w:r>
            <w:r>
              <w:rPr>
                <w:color w:val="000000"/>
                <w:shd w:val="clear" w:color="auto" w:fill="D3D3D3"/>
                <w:vertAlign w:val="superscript"/>
              </w:rPr>
              <w:t>2</w:t>
            </w:r>
            <w:r>
              <w:rPr>
                <w:color w:val="000000"/>
                <w:shd w:val="clear" w:color="auto" w:fill="D3D3D3"/>
              </w:rPr>
              <w:t>/G</w:t>
            </w:r>
            <w:r>
              <w:rPr>
                <w:color w:val="000000"/>
                <w:shd w:val="clear" w:color="auto" w:fill="D3D3D3"/>
                <w:vertAlign w:val="superscript"/>
              </w:rPr>
              <w:t>2</w:t>
            </w:r>
            <w:r>
              <w:rPr>
                <w:color w:val="000000"/>
                <w:shd w:val="clear" w:color="auto" w:fill="D3D3D3"/>
              </w:rPr>
              <w:t>/H</w:t>
            </w:r>
            <w:r>
              <w:rPr>
                <w:color w:val="000000"/>
                <w:shd w:val="clear" w:color="auto" w:fill="D3D3D3"/>
                <w:vertAlign w:val="superscript"/>
              </w:rPr>
              <w:t>2</w:t>
            </w:r>
            <w:r>
              <w:rPr>
                <w:color w:val="000000"/>
                <w:shd w:val="clear" w:color="auto" w:fill="D3D3D3"/>
              </w:rPr>
              <w:t>/I</w:t>
            </w:r>
            <w:r>
              <w:rPr>
                <w:color w:val="000000"/>
                <w:shd w:val="clear" w:color="auto" w:fill="D3D3D3"/>
                <w:vertAlign w:val="superscript"/>
              </w:rPr>
              <w:t>2</w:t>
            </w:r>
            <w:r>
              <w:rPr>
                <w:color w:val="0070C0"/>
                <w:lang w:val="de-DE"/>
              </w:rPr>
              <w:t xml:space="preserve"> is including </w:t>
            </w:r>
            <w:r>
              <w:rPr>
                <w:rFonts w:hint="eastAsia"/>
                <w:color w:val="0070C0"/>
              </w:rPr>
              <w:t>DC_1A_n77(2A)-n257H</w:t>
            </w:r>
            <w:r>
              <w:rPr>
                <w:color w:val="0070C0"/>
                <w:lang w:val="de-DE"/>
              </w:rPr>
              <w:t>?</w:t>
            </w:r>
          </w:p>
          <w:p w:rsidR="00D639B4" w:rsidRDefault="00D639B4" w:rsidP="00D639B4">
            <w:pPr>
              <w:spacing w:after="0"/>
              <w:rPr>
                <w:color w:val="0070C0"/>
              </w:rPr>
            </w:pPr>
            <w:r>
              <w:rPr>
                <w:color w:val="0070C0"/>
              </w:rPr>
              <w:t>This example shows that also having the notes within the band combination notation is really an issue, as it disturbs the notation completely.</w:t>
            </w:r>
          </w:p>
          <w:p w:rsidR="00D639B4" w:rsidRDefault="00D639B4" w:rsidP="00D639B4">
            <w:pPr>
              <w:spacing w:after="0"/>
              <w:rPr>
                <w:color w:val="0070C0"/>
              </w:rPr>
            </w:pPr>
            <w:r>
              <w:rPr>
                <w:color w:val="0070C0"/>
              </w:rPr>
              <w:t>The next issue is that such a notation needs to be consistent for all classes of combinations. Especially when looking at those combinations that take up most of the space in the tables: combined contiguous and non-contiguous combinations like DC_2A_13A_n261(2A-G), DC_2A_13A_n261(2A-H), …</w:t>
            </w:r>
          </w:p>
          <w:p w:rsidR="00D639B4" w:rsidRDefault="00D639B4" w:rsidP="00D639B4">
            <w:pPr>
              <w:spacing w:after="0"/>
              <w:rPr>
                <w:color w:val="0070C0"/>
              </w:rPr>
            </w:pPr>
            <w:r>
              <w:rPr>
                <w:color w:val="0070C0"/>
              </w:rPr>
              <w:t xml:space="preserve">Would these become DC_2A_13A_n261(2A)/(3A)/(4A)/(2G)/(2H)/(A-G)/(A-H)/(A-I)/(A-J)/(A-K)/(A-2G)/(A-G-H)/(A-G-I)/(2A-G)/(2A-H)/(2A-I)/… ? </w:t>
            </w:r>
            <w:r>
              <w:rPr>
                <w:rFonts w:hint="eastAsia"/>
                <w:color w:val="0070C0"/>
              </w:rPr>
              <w:t xml:space="preserve">This would be crazy to read, nobody understands this and also searching or extracting such a combination would not be possible </w:t>
            </w:r>
            <w:r>
              <w:rPr>
                <w:color w:val="0070C0"/>
                <w:lang w:val="de-DE"/>
              </w:rPr>
              <w:t>wi</w:t>
            </w:r>
            <w:r>
              <w:rPr>
                <w:color w:val="0070C0"/>
              </w:rPr>
              <w:t>th a reasonable effort</w:t>
            </w:r>
          </w:p>
          <w:p w:rsidR="00D639B4" w:rsidRDefault="00D639B4" w:rsidP="00D639B4">
            <w:pPr>
              <w:spacing w:after="0"/>
              <w:rPr>
                <w:color w:val="0070C0"/>
              </w:rPr>
            </w:pPr>
            <w:r>
              <w:rPr>
                <w:color w:val="0070C0"/>
                <w:lang w:val="de-DE"/>
              </w:rPr>
              <w:t>T</w:t>
            </w:r>
            <w:r>
              <w:rPr>
                <w:color w:val="0070C0"/>
              </w:rPr>
              <w:t>his is not at all a simplification, it is making band combinations lists very complicated instead, the only advantage is that the tables may be slightly shorter, but nobody can read or use them anymore, not as a human, nor as a machine.</w:t>
            </w:r>
          </w:p>
          <w:p w:rsidR="00D639B4" w:rsidRDefault="00D639B4" w:rsidP="00D639B4">
            <w:pPr>
              <w:spacing w:after="0"/>
              <w:rPr>
                <w:color w:val="0070C0"/>
              </w:rPr>
            </w:pPr>
            <w:r>
              <w:rPr>
                <w:color w:val="0070C0"/>
              </w:rPr>
              <w:t>Also it would make the whole notation inconsistent, when we only can use it for a small number of combinations, but not generally for all combinations.</w:t>
            </w:r>
          </w:p>
          <w:p w:rsidR="00D639B4" w:rsidRDefault="00D639B4" w:rsidP="00D639B4">
            <w:pPr>
              <w:spacing w:after="0"/>
              <w:rPr>
                <w:color w:val="0070C0"/>
              </w:rPr>
            </w:pPr>
            <w:r>
              <w:rPr>
                <w:color w:val="0070C0"/>
              </w:rPr>
              <w:t>The conclusion is that this change is not desirable as it will result in very big issues when using the resulting tables in development as well as in 3GPP.</w:t>
            </w:r>
          </w:p>
          <w:p w:rsidR="00D639B4" w:rsidRDefault="00D639B4" w:rsidP="00D639B4">
            <w:pPr>
              <w:spacing w:after="0"/>
              <w:rPr>
                <w:color w:val="0070C0"/>
              </w:rPr>
            </w:pPr>
          </w:p>
          <w:p w:rsidR="00D639B4" w:rsidRDefault="00D639B4" w:rsidP="006B53BC">
            <w:pPr>
              <w:spacing w:after="0"/>
              <w:rPr>
                <w:rFonts w:eastAsia="Malgun Gothic"/>
                <w:color w:val="0070C0"/>
              </w:rPr>
            </w:pPr>
            <w:r>
              <w:rPr>
                <w:color w:val="0070C0"/>
              </w:rPr>
              <w:t>Issue 3-2B: No. Please see explanation above.</w:t>
            </w:r>
          </w:p>
          <w:p w:rsidR="00D639B4" w:rsidRDefault="00D639B4" w:rsidP="00D639B4">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Hua</w:t>
            </w:r>
            <w:r>
              <w:rPr>
                <w:iCs/>
                <w:lang w:eastAsia="zh-CN"/>
              </w:rPr>
              <w:t>wei:</w:t>
            </w:r>
          </w:p>
          <w:p w:rsidR="00D639B4" w:rsidRDefault="00D639B4" w:rsidP="00D639B4">
            <w:pPr>
              <w:spacing w:after="0"/>
              <w:rPr>
                <w:color w:val="0070C0"/>
              </w:rPr>
            </w:pPr>
            <w:r>
              <w:rPr>
                <w:color w:val="0070C0"/>
              </w:rPr>
              <w:t>Issue 3-2A:</w:t>
            </w:r>
            <w:r>
              <w:rPr>
                <w:rFonts w:hint="eastAsia"/>
                <w:color w:val="0070C0"/>
                <w:lang w:eastAsia="zh-CN"/>
              </w:rPr>
              <w:t xml:space="preserve"> </w:t>
            </w:r>
            <w:r>
              <w:rPr>
                <w:color w:val="0070C0"/>
              </w:rPr>
              <w:t>Option 2.</w:t>
            </w:r>
          </w:p>
          <w:p w:rsidR="00D639B4" w:rsidRDefault="00D639B4" w:rsidP="00D639B4">
            <w:pPr>
              <w:spacing w:after="0"/>
              <w:rPr>
                <w:color w:val="0070C0"/>
              </w:rPr>
            </w:pPr>
            <w:r>
              <w:rPr>
                <w:rFonts w:hint="eastAsia"/>
                <w:color w:val="0070C0"/>
              </w:rPr>
              <w:t>W</w:t>
            </w:r>
            <w:r>
              <w:rPr>
                <w:color w:val="0070C0"/>
              </w:rPr>
              <w:t>e are drafting the standard. We can’t violate the standard of notation principle just for simplification. This is a R17 SI, so I don’t understand how we can conclude or specify something for R18. In TR 38.862, it’s clearly stated that some incorrect examples include DC_1A-2A_n260A/G/H/I/J/K/L/M, but right now we try to specify these incorrect examples.</w:t>
            </w:r>
          </w:p>
          <w:p w:rsidR="00D639B4" w:rsidRDefault="00D639B4" w:rsidP="00D639B4">
            <w:pPr>
              <w:spacing w:after="0"/>
              <w:rPr>
                <w:color w:val="0070C0"/>
              </w:rPr>
            </w:pPr>
            <w:r>
              <w:rPr>
                <w:color w:val="0070C0"/>
              </w:rPr>
              <w:t>We agree with Apple’s observations.</w:t>
            </w:r>
          </w:p>
          <w:p w:rsidR="00D639B4" w:rsidRPr="00D639B4" w:rsidRDefault="00D639B4" w:rsidP="00D639B4">
            <w:pPr>
              <w:spacing w:after="0"/>
              <w:rPr>
                <w:color w:val="0070C0"/>
              </w:rPr>
            </w:pPr>
          </w:p>
          <w:p w:rsidR="00D639B4" w:rsidRDefault="00D639B4" w:rsidP="00D639B4">
            <w:pPr>
              <w:spacing w:after="0"/>
              <w:rPr>
                <w:color w:val="0070C0"/>
              </w:rPr>
            </w:pPr>
            <w:r>
              <w:rPr>
                <w:color w:val="0070C0"/>
              </w:rPr>
              <w:t>Issue 3-2B:</w:t>
            </w:r>
            <w:r>
              <w:rPr>
                <w:rFonts w:hint="eastAsia"/>
                <w:color w:val="0070C0"/>
                <w:lang w:eastAsia="zh-CN"/>
              </w:rPr>
              <w:t xml:space="preserve"> </w:t>
            </w:r>
            <w:r>
              <w:rPr>
                <w:color w:val="0070C0"/>
              </w:rPr>
              <w:t>Option 2.</w:t>
            </w:r>
          </w:p>
          <w:p w:rsidR="00D639B4" w:rsidRDefault="00D639B4" w:rsidP="00D639B4">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ZTE</w:t>
            </w:r>
            <w:r>
              <w:rPr>
                <w:iCs/>
                <w:lang w:eastAsia="zh-CN"/>
              </w:rPr>
              <w:t>:</w:t>
            </w:r>
          </w:p>
          <w:p w:rsidR="00D639B4" w:rsidRDefault="00D639B4" w:rsidP="00D639B4">
            <w:pPr>
              <w:spacing w:after="0"/>
              <w:rPr>
                <w:color w:val="0070C0"/>
              </w:rPr>
            </w:pPr>
            <w:r>
              <w:rPr>
                <w:color w:val="0070C0"/>
              </w:rPr>
              <w:t>Reply to Apple and Huawei:</w:t>
            </w:r>
          </w:p>
          <w:p w:rsidR="00D639B4" w:rsidRDefault="00D639B4" w:rsidP="00D639B4">
            <w:pPr>
              <w:spacing w:after="0"/>
              <w:rPr>
                <w:color w:val="0070C0"/>
              </w:rPr>
            </w:pPr>
            <w:r>
              <w:rPr>
                <w:color w:val="0070C0"/>
              </w:rPr>
              <w:t xml:space="preserve">We agree that by introducing “/” to combine multiple combinations, the ability of extraction of supported combinations will be affected just as we proposed in Observation 4. However, considering that more and more new CA BW classes are being introduced, the configuration table size for inter-band CA/DC especially for the configurations having FR2 bands grows explosively. It is really a big issue to be solved in future releases. </w:t>
            </w:r>
            <w:r>
              <w:rPr>
                <w:rFonts w:hint="eastAsia"/>
                <w:color w:val="0070C0"/>
              </w:rPr>
              <w:t>We</w:t>
            </w:r>
            <w:r>
              <w:rPr>
                <w:color w:val="0070C0"/>
              </w:rPr>
              <w:t xml:space="preserve"> </w:t>
            </w:r>
            <w:r>
              <w:rPr>
                <w:rFonts w:hint="eastAsia"/>
                <w:color w:val="0070C0"/>
              </w:rPr>
              <w:t>b</w:t>
            </w:r>
            <w:r>
              <w:rPr>
                <w:color w:val="0070C0"/>
              </w:rPr>
              <w:t xml:space="preserve">elieve our solution is a tradeoff between the complexity and trackability of the configuration table. </w:t>
            </w:r>
          </w:p>
          <w:p w:rsidR="00D639B4" w:rsidRDefault="00D639B4" w:rsidP="00D639B4">
            <w:pPr>
              <w:spacing w:after="0"/>
              <w:rPr>
                <w:color w:val="0070C0"/>
              </w:rPr>
            </w:pPr>
          </w:p>
          <w:p w:rsidR="00D639B4" w:rsidRDefault="00D639B4" w:rsidP="00D639B4">
            <w:pPr>
              <w:spacing w:after="0"/>
              <w:rPr>
                <w:color w:val="0070C0"/>
              </w:rPr>
            </w:pPr>
            <w:r>
              <w:rPr>
                <w:color w:val="0070C0"/>
              </w:rPr>
              <w:t xml:space="preserve">Regarding to the issue of “note in configuration”, we think this is not a conflict with our Proposal 2. In our Proposal 2, we suggest two options for searching a certain combination. Considering that “note” only appears in the end of each combination, it will not disturb the notation. </w:t>
            </w:r>
            <w:r>
              <w:rPr>
                <w:rFonts w:hint="eastAsia"/>
                <w:color w:val="0070C0"/>
              </w:rPr>
              <w:t>Jus</w:t>
            </w:r>
            <w:r>
              <w:rPr>
                <w:color w:val="0070C0"/>
              </w:rPr>
              <w:t xml:space="preserve">t as the example in the comment, for </w:t>
            </w:r>
            <w:r>
              <w:rPr>
                <w:color w:val="000000"/>
                <w:shd w:val="clear" w:color="auto" w:fill="D3D3D3"/>
              </w:rPr>
              <w:t>DC_1A_n77(2A)-n257D</w:t>
            </w:r>
            <w:r>
              <w:rPr>
                <w:color w:val="000000"/>
                <w:shd w:val="clear" w:color="auto" w:fill="D3D3D3"/>
                <w:vertAlign w:val="superscript"/>
              </w:rPr>
              <w:t>2</w:t>
            </w:r>
            <w:r>
              <w:rPr>
                <w:color w:val="000000"/>
                <w:shd w:val="clear" w:color="auto" w:fill="D3D3D3"/>
              </w:rPr>
              <w:t>/G</w:t>
            </w:r>
            <w:r>
              <w:rPr>
                <w:color w:val="000000"/>
                <w:shd w:val="clear" w:color="auto" w:fill="D3D3D3"/>
                <w:vertAlign w:val="superscript"/>
              </w:rPr>
              <w:t>2</w:t>
            </w:r>
            <w:r>
              <w:rPr>
                <w:color w:val="000000"/>
                <w:shd w:val="clear" w:color="auto" w:fill="D3D3D3"/>
              </w:rPr>
              <w:t>/H</w:t>
            </w:r>
            <w:r>
              <w:rPr>
                <w:color w:val="000000"/>
                <w:shd w:val="clear" w:color="auto" w:fill="D3D3D3"/>
                <w:vertAlign w:val="superscript"/>
              </w:rPr>
              <w:t>2</w:t>
            </w:r>
            <w:r>
              <w:rPr>
                <w:color w:val="000000"/>
                <w:shd w:val="clear" w:color="auto" w:fill="D3D3D3"/>
              </w:rPr>
              <w:t>/I</w:t>
            </w:r>
            <w:r>
              <w:rPr>
                <w:color w:val="000000"/>
                <w:shd w:val="clear" w:color="auto" w:fill="D3D3D3"/>
                <w:vertAlign w:val="superscript"/>
              </w:rPr>
              <w:t>2</w:t>
            </w:r>
            <w:r>
              <w:rPr>
                <w:color w:val="0070C0"/>
                <w:lang w:val="de-DE"/>
              </w:rPr>
              <w:t xml:space="preserve"> </w:t>
            </w:r>
            <w:r>
              <w:rPr>
                <w:color w:val="0070C0"/>
              </w:rPr>
              <w:t xml:space="preserve">, if we want to search </w:t>
            </w:r>
            <w:r w:rsidRPr="006B53BC">
              <w:rPr>
                <w:color w:val="0070C0"/>
                <w:shd w:val="pct10" w:color="auto" w:fill="FFFFFF"/>
                <w:lang w:val="en-US"/>
              </w:rPr>
              <w:t>DC_1A_n77(2A)-n257H</w:t>
            </w:r>
            <w:r>
              <w:rPr>
                <w:color w:val="0070C0"/>
              </w:rPr>
              <w:t xml:space="preserve">, the expression </w:t>
            </w:r>
            <w:r w:rsidRPr="006B53BC">
              <w:rPr>
                <w:color w:val="0070C0"/>
                <w:shd w:val="pct10" w:color="auto" w:fill="FFFFFF"/>
                <w:lang w:val="en-US"/>
              </w:rPr>
              <w:t>DC_1A_n77(2A)-n257</w:t>
            </w:r>
            <w:r>
              <w:rPr>
                <w:rFonts w:ascii="DengXian" w:hAnsi="DengXian"/>
                <w:color w:val="0070C0"/>
                <w:shd w:val="pct10" w:color="auto" w:fill="FFFFFF"/>
              </w:rPr>
              <w:t xml:space="preserve"> </w:t>
            </w:r>
            <w:r>
              <w:rPr>
                <w:color w:val="0070C0"/>
              </w:rPr>
              <w:t>could be used according to Proposal 2.</w:t>
            </w:r>
          </w:p>
          <w:p w:rsidR="00D639B4" w:rsidRDefault="00D639B4" w:rsidP="00D639B4">
            <w:pPr>
              <w:spacing w:after="0"/>
              <w:rPr>
                <w:color w:val="0070C0"/>
              </w:rPr>
            </w:pPr>
          </w:p>
          <w:p w:rsidR="00D639B4" w:rsidRDefault="00D639B4" w:rsidP="00D639B4">
            <w:pPr>
              <w:spacing w:after="0"/>
              <w:rPr>
                <w:color w:val="0070C0"/>
              </w:rPr>
            </w:pPr>
            <w:r>
              <w:rPr>
                <w:color w:val="0070C0"/>
              </w:rPr>
              <w:t>Regarding to the issue of “combined contiguous and non-contiguous combinations”, if DC_2A_13A_n261(2A)/(3A)/(4A)/(2G)/(2H)/(A-G)/(A-H)/(A-I)/(A-J)/(A-K)/(A-2G)/(A-G-H)/(A-G-I)/(2A-G)/(2A-H)/(2A-I)/… looks too long to read, how about if we split it into several parts in several rows? For example,</w:t>
            </w:r>
          </w:p>
          <w:p w:rsidR="00D639B4" w:rsidRDefault="00D639B4" w:rsidP="00D639B4">
            <w:pPr>
              <w:spacing w:after="0"/>
              <w:rPr>
                <w:color w:val="0070C0"/>
              </w:rPr>
            </w:pPr>
            <w:r>
              <w:rPr>
                <w:color w:val="0070C0"/>
              </w:rPr>
              <w:t>DC_2A_13A_n261(2A)/(3A)/(4A)/(2G)/(2H)</w:t>
            </w:r>
          </w:p>
          <w:p w:rsidR="00D639B4" w:rsidRDefault="00D639B4" w:rsidP="00D639B4">
            <w:pPr>
              <w:spacing w:after="0"/>
              <w:rPr>
                <w:color w:val="0070C0"/>
              </w:rPr>
            </w:pPr>
            <w:r>
              <w:rPr>
                <w:color w:val="0070C0"/>
              </w:rPr>
              <w:t>DC_2A_13A_n261(A-G)/(A-H)/(A-I)/(A-J)/(A-K)/(A-2G)</w:t>
            </w:r>
          </w:p>
          <w:p w:rsidR="00D639B4" w:rsidRDefault="00D639B4" w:rsidP="00D639B4">
            <w:pPr>
              <w:spacing w:after="0"/>
              <w:rPr>
                <w:color w:val="0070C0"/>
              </w:rPr>
            </w:pPr>
            <w:r>
              <w:rPr>
                <w:color w:val="0070C0"/>
              </w:rPr>
              <w:t>DC_2A_13A_n261(A-G-H)/(A-G-I)/(2A-G)/(2A-H)/(2A-I)/…</w:t>
            </w:r>
          </w:p>
          <w:p w:rsidR="00D639B4" w:rsidRDefault="00D639B4" w:rsidP="00D639B4">
            <w:pPr>
              <w:spacing w:after="0"/>
              <w:rPr>
                <w:color w:val="0070C0"/>
              </w:rPr>
            </w:pPr>
            <w:r>
              <w:rPr>
                <w:color w:val="0070C0"/>
              </w:rPr>
              <w:t>Furthermore, we think in this case, currently repeated rows for so many combined contiguous and non-contiguous combinations in the table are also not good for readability.</w:t>
            </w:r>
          </w:p>
          <w:p w:rsidR="00D639B4" w:rsidRDefault="00D639B4" w:rsidP="00D639B4">
            <w:pPr>
              <w:spacing w:after="0"/>
              <w:rPr>
                <w:color w:val="0070C0"/>
              </w:rPr>
            </w:pPr>
          </w:p>
          <w:p w:rsidR="00D639B4" w:rsidRDefault="00D639B4" w:rsidP="00D639B4">
            <w:pPr>
              <w:spacing w:after="0"/>
              <w:rPr>
                <w:rFonts w:eastAsia="Malgun Gothic"/>
                <w:color w:val="0070C0"/>
              </w:rPr>
            </w:pPr>
            <w:r>
              <w:rPr>
                <w:color w:val="0070C0"/>
              </w:rPr>
              <w:t>Regarding to the issue of “notation principle”, we don’t think the optimization is a violation to the principle. It is true this is a Rel-17 SI, however the recommendation for future optimization should not be excluded.</w:t>
            </w:r>
          </w:p>
          <w:p w:rsidR="00D639B4" w:rsidRDefault="00D639B4" w:rsidP="00D639B4">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Sa</w:t>
            </w:r>
            <w:r>
              <w:rPr>
                <w:iCs/>
                <w:lang w:eastAsia="zh-CN"/>
              </w:rPr>
              <w:t>msung:</w:t>
            </w:r>
          </w:p>
          <w:p w:rsidR="00D639B4" w:rsidRDefault="00D639B4" w:rsidP="00D639B4">
            <w:pPr>
              <w:spacing w:after="0"/>
              <w:rPr>
                <w:i/>
                <w:color w:val="0070C0"/>
                <w:u w:val="single"/>
              </w:rPr>
            </w:pPr>
            <w:r>
              <w:rPr>
                <w:i/>
                <w:color w:val="0070C0"/>
                <w:u w:val="single"/>
              </w:rPr>
              <w:t>Issue 3-2A: Yes</w:t>
            </w:r>
          </w:p>
          <w:p w:rsidR="00D639B4" w:rsidRDefault="00D639B4" w:rsidP="00D639B4">
            <w:pPr>
              <w:tabs>
                <w:tab w:val="left" w:pos="705"/>
              </w:tabs>
              <w:spacing w:after="0"/>
              <w:rPr>
                <w:i/>
                <w:color w:val="0070C0"/>
                <w:u w:val="single"/>
              </w:rPr>
            </w:pPr>
            <w:r>
              <w:rPr>
                <w:i/>
                <w:color w:val="0070C0"/>
                <w:u w:val="single"/>
              </w:rPr>
              <w:t>Issue 3-2B: Yes</w:t>
            </w:r>
          </w:p>
          <w:p w:rsidR="00D639B4" w:rsidRPr="00D639B4" w:rsidRDefault="00D639B4" w:rsidP="00D639B4">
            <w:pPr>
              <w:spacing w:after="0"/>
              <w:rPr>
                <w:rFonts w:eastAsia="Malgun Gothic"/>
                <w:color w:val="0070C0"/>
              </w:rPr>
            </w:pPr>
            <w:r>
              <w:rPr>
                <w:i/>
                <w:color w:val="0070C0"/>
                <w:u w:val="single"/>
              </w:rPr>
              <w:t>Samsung are planning to help our operator customer propose more than 200 FR1+FR2 CA and DC combos in May meeting or in Rel-18. I do see the necessity of this simplification, not matter from the spec simplification perspective or reducing the work of TP/CR proponent perspective, it is helpful.</w:t>
            </w:r>
          </w:p>
          <w:p w:rsidR="00D639B4" w:rsidRDefault="00D639B4" w:rsidP="00D639B4">
            <w:pPr>
              <w:pStyle w:val="af6"/>
              <w:numPr>
                <w:ilvl w:val="0"/>
                <w:numId w:val="4"/>
              </w:numPr>
              <w:overflowPunct w:val="0"/>
              <w:autoSpaceDE w:val="0"/>
              <w:autoSpaceDN w:val="0"/>
              <w:adjustRightInd w:val="0"/>
              <w:spacing w:beforeLines="50" w:before="120" w:after="120"/>
              <w:ind w:left="307" w:hanging="284"/>
              <w:contextualSpacing w:val="0"/>
              <w:textAlignment w:val="baseline"/>
              <w:rPr>
                <w:iCs/>
                <w:lang w:eastAsia="zh-CN"/>
              </w:rPr>
            </w:pPr>
            <w:r>
              <w:rPr>
                <w:rFonts w:hint="eastAsia"/>
                <w:iCs/>
                <w:lang w:eastAsia="zh-CN"/>
              </w:rPr>
              <w:t>S</w:t>
            </w:r>
            <w:r>
              <w:rPr>
                <w:iCs/>
                <w:lang w:eastAsia="zh-CN"/>
              </w:rPr>
              <w:t>kyworks:</w:t>
            </w:r>
          </w:p>
          <w:p w:rsidR="00D639B4" w:rsidRDefault="00D639B4" w:rsidP="00BF22CF">
            <w:pPr>
              <w:spacing w:after="0"/>
              <w:rPr>
                <w:iCs/>
                <w:lang w:eastAsia="zh-CN"/>
              </w:rPr>
            </w:pPr>
            <w:r w:rsidRPr="006B53BC">
              <w:rPr>
                <w:color w:val="0070C0"/>
              </w:rPr>
              <w:t xml:space="preserve">We support further optimization but “/” is probably not </w:t>
            </w:r>
            <w:r>
              <w:rPr>
                <w:color w:val="0070C0"/>
              </w:rPr>
              <w:t>a good delimiter to use. May be we need to think along the lines to only list the highest order case and have the lower fallbacks as implicit. Not sure we can agree on this in R17.</w:t>
            </w:r>
          </w:p>
        </w:tc>
      </w:tr>
    </w:tbl>
    <w:p w:rsidR="001272AF" w:rsidRDefault="001272AF" w:rsidP="001272AF">
      <w:pPr>
        <w:spacing w:beforeLines="50" w:before="120"/>
      </w:pPr>
      <w:r>
        <w:rPr>
          <w:rFonts w:eastAsia="Malgun Gothic"/>
        </w:rPr>
        <w:lastRenderedPageBreak/>
        <w:t xml:space="preserve">After the first round discussion, the tentative agreements for sub-topic </w:t>
      </w:r>
      <w:r w:rsidR="00D639B4">
        <w:rPr>
          <w:rFonts w:eastAsia="Malgun Gothic"/>
        </w:rPr>
        <w:t>#3-2</w:t>
      </w:r>
      <w:r>
        <w:rPr>
          <w:rFonts w:eastAsia="Malgun Gothic"/>
        </w:rPr>
        <w:t xml:space="preserve"> are as following:</w:t>
      </w:r>
    </w:p>
    <w:p w:rsidR="001272AF" w:rsidRDefault="00D639B4" w:rsidP="001272AF">
      <w:pPr>
        <w:spacing w:afterLines="20" w:after="48"/>
        <w:rPr>
          <w:i/>
          <w:color w:val="0070C0"/>
        </w:rPr>
      </w:pPr>
      <w:r w:rsidRPr="006B53BC">
        <w:rPr>
          <w:i/>
          <w:color w:val="0070C0"/>
          <w:highlight w:val="yellow"/>
        </w:rPr>
        <w:t xml:space="preserve">The requirements to optimize the inter-band DC configurations having FR2 bands are recognized. However no consensus has been reached on whether use delimiter “/” or not. Further discussion on other possible optimizations are </w:t>
      </w:r>
      <w:r>
        <w:rPr>
          <w:i/>
          <w:color w:val="0070C0"/>
          <w:highlight w:val="yellow"/>
        </w:rPr>
        <w:t>suggested</w:t>
      </w:r>
      <w:r w:rsidRPr="006B53BC">
        <w:rPr>
          <w:i/>
          <w:color w:val="0070C0"/>
          <w:highlight w:val="yellow"/>
        </w:rPr>
        <w:t>.</w:t>
      </w:r>
    </w:p>
    <w:p w:rsidR="00CF71E9" w:rsidRPr="00CF71E9" w:rsidRDefault="00CF71E9">
      <w:pPr>
        <w:spacing w:afterLines="20" w:after="48"/>
        <w:rPr>
          <w:rFonts w:eastAsia="Malgun Gothic"/>
          <w:i/>
          <w:color w:val="0070C0"/>
        </w:rPr>
      </w:pPr>
    </w:p>
    <w:p w:rsidR="00012644" w:rsidRDefault="00527351">
      <w:pPr>
        <w:pStyle w:val="1"/>
        <w:numPr>
          <w:ilvl w:val="0"/>
          <w:numId w:val="2"/>
        </w:numPr>
        <w:rPr>
          <w:lang w:eastAsia="zh-CN"/>
        </w:rPr>
      </w:pPr>
      <w:r>
        <w:rPr>
          <w:lang w:eastAsia="zh-CN"/>
        </w:rPr>
        <w:lastRenderedPageBreak/>
        <w:t>WF</w:t>
      </w:r>
    </w:p>
    <w:p w:rsidR="00012644" w:rsidRDefault="00527351">
      <w:pPr>
        <w:pStyle w:val="af6"/>
        <w:numPr>
          <w:ilvl w:val="0"/>
          <w:numId w:val="5"/>
        </w:numPr>
        <w:rPr>
          <w:rFonts w:eastAsia="Malgun Gothic"/>
          <w:sz w:val="24"/>
          <w:szCs w:val="24"/>
          <w:lang w:val="en-US"/>
        </w:rPr>
      </w:pPr>
      <w:r w:rsidRPr="00C44C7C">
        <w:rPr>
          <w:rFonts w:eastAsia="Malgun Gothic"/>
          <w:sz w:val="24"/>
          <w:szCs w:val="24"/>
          <w:lang w:val="en-US"/>
        </w:rPr>
        <w:t>F</w:t>
      </w:r>
      <w:r w:rsidR="00C44C7C" w:rsidRPr="00C44C7C">
        <w:rPr>
          <w:rFonts w:eastAsia="Malgun Gothic" w:hint="eastAsia"/>
          <w:sz w:val="24"/>
          <w:szCs w:val="24"/>
          <w:lang w:val="en-US"/>
        </w:rPr>
        <w:t>or</w:t>
      </w:r>
      <w:r w:rsidR="00C44C7C" w:rsidRPr="00C44C7C">
        <w:rPr>
          <w:rFonts w:eastAsia="Malgun Gothic"/>
          <w:sz w:val="24"/>
          <w:szCs w:val="24"/>
          <w:lang w:val="en-US"/>
        </w:rPr>
        <w:t xml:space="preserve"> the update template for NR CA and SUL band combinations in Rel-18</w:t>
      </w:r>
      <w:r w:rsidR="00C44C7C">
        <w:rPr>
          <w:rFonts w:eastAsia="Malgun Gothic"/>
          <w:sz w:val="24"/>
          <w:szCs w:val="24"/>
          <w:lang w:val="en-US"/>
        </w:rPr>
        <w:t>,</w:t>
      </w:r>
    </w:p>
    <w:p w:rsidR="00012644" w:rsidRPr="00B6649B" w:rsidRDefault="00B6649B">
      <w:pPr>
        <w:pStyle w:val="af6"/>
        <w:numPr>
          <w:ilvl w:val="1"/>
          <w:numId w:val="5"/>
        </w:numPr>
        <w:rPr>
          <w:rFonts w:eastAsia="Malgun Gothic"/>
          <w:sz w:val="22"/>
          <w:szCs w:val="22"/>
          <w:lang w:val="en-US"/>
        </w:rPr>
      </w:pPr>
      <w:r w:rsidRPr="00B6649B">
        <w:rPr>
          <w:rFonts w:eastAsia="宋体" w:hint="eastAsia"/>
          <w:sz w:val="22"/>
          <w:szCs w:val="22"/>
          <w:lang w:val="en-US" w:eastAsia="zh-CN"/>
        </w:rPr>
        <w:t xml:space="preserve">Using the </w:t>
      </w:r>
      <w:r w:rsidRPr="00B6649B">
        <w:rPr>
          <w:rFonts w:hint="eastAsia"/>
          <w:sz w:val="22"/>
          <w:szCs w:val="22"/>
          <w:lang w:val="en-US" w:eastAsia="zh-CN"/>
        </w:rPr>
        <w:t>updates for the temp</w:t>
      </w:r>
      <w:r>
        <w:rPr>
          <w:rFonts w:hint="eastAsia"/>
          <w:sz w:val="22"/>
          <w:szCs w:val="22"/>
          <w:lang w:val="en-US" w:eastAsia="zh-CN"/>
        </w:rPr>
        <w:t>l</w:t>
      </w:r>
      <w:r w:rsidRPr="00B6649B">
        <w:rPr>
          <w:rFonts w:hint="eastAsia"/>
          <w:sz w:val="22"/>
          <w:szCs w:val="22"/>
          <w:lang w:val="en-US" w:eastAsia="zh-CN"/>
        </w:rPr>
        <w:t xml:space="preserve">ate of R4-2204760 as baseline. Approve the updates for the sheets of </w:t>
      </w:r>
      <w:r w:rsidRPr="00B6649B">
        <w:rPr>
          <w:rFonts w:hint="eastAsia"/>
          <w:sz w:val="22"/>
          <w:szCs w:val="22"/>
          <w:lang w:val="en-US" w:eastAsia="zh-CN"/>
        </w:rPr>
        <w:t>‘</w:t>
      </w:r>
      <w:r w:rsidRPr="00B6649B">
        <w:rPr>
          <w:rFonts w:hint="eastAsia"/>
          <w:sz w:val="22"/>
          <w:szCs w:val="22"/>
          <w:lang w:val="en-US" w:eastAsia="zh-CN"/>
        </w:rPr>
        <w:t>FR1 inter-band BCS table</w:t>
      </w:r>
      <w:r w:rsidRPr="00B6649B">
        <w:rPr>
          <w:rFonts w:hint="eastAsia"/>
          <w:sz w:val="22"/>
          <w:szCs w:val="22"/>
          <w:lang w:val="en-US" w:eastAsia="zh-CN"/>
        </w:rPr>
        <w:t>’</w:t>
      </w:r>
      <w:r w:rsidRPr="00B6649B">
        <w:rPr>
          <w:rFonts w:hint="eastAsia"/>
          <w:sz w:val="22"/>
          <w:szCs w:val="22"/>
          <w:lang w:val="en-US" w:eastAsia="zh-CN"/>
        </w:rPr>
        <w:t xml:space="preserve">, </w:t>
      </w:r>
      <w:r w:rsidRPr="00B6649B">
        <w:rPr>
          <w:rFonts w:hint="eastAsia"/>
          <w:sz w:val="22"/>
          <w:szCs w:val="22"/>
          <w:lang w:val="en-US" w:eastAsia="zh-CN"/>
        </w:rPr>
        <w:t>‘</w:t>
      </w:r>
      <w:r w:rsidRPr="00B6649B">
        <w:rPr>
          <w:rFonts w:hint="eastAsia"/>
          <w:sz w:val="22"/>
          <w:szCs w:val="22"/>
          <w:lang w:val="en-US" w:eastAsia="zh-CN"/>
        </w:rPr>
        <w:t>FR2 inter-band BCS table</w:t>
      </w:r>
      <w:r w:rsidRPr="00B6649B">
        <w:rPr>
          <w:rFonts w:hint="eastAsia"/>
          <w:sz w:val="22"/>
          <w:szCs w:val="22"/>
          <w:lang w:val="en-US" w:eastAsia="zh-CN"/>
        </w:rPr>
        <w:t>’</w:t>
      </w:r>
      <w:r w:rsidRPr="00B6649B">
        <w:rPr>
          <w:rFonts w:hint="eastAsia"/>
          <w:sz w:val="22"/>
          <w:szCs w:val="22"/>
          <w:lang w:val="en-US" w:eastAsia="zh-CN"/>
        </w:rPr>
        <w:t xml:space="preserve">, </w:t>
      </w:r>
      <w:r w:rsidRPr="00B6649B">
        <w:rPr>
          <w:rFonts w:hint="eastAsia"/>
          <w:sz w:val="22"/>
          <w:szCs w:val="22"/>
          <w:lang w:val="en-US" w:eastAsia="zh-CN"/>
        </w:rPr>
        <w:t>‘</w:t>
      </w:r>
      <w:r w:rsidRPr="00B6649B">
        <w:rPr>
          <w:rFonts w:hint="eastAsia"/>
          <w:sz w:val="22"/>
          <w:szCs w:val="22"/>
          <w:lang w:val="en-US" w:eastAsia="zh-CN"/>
        </w:rPr>
        <w:t>FR1+FR2 inter-band BCS table</w:t>
      </w:r>
      <w:r w:rsidRPr="00B6649B">
        <w:rPr>
          <w:rFonts w:hint="eastAsia"/>
          <w:sz w:val="22"/>
          <w:szCs w:val="22"/>
          <w:lang w:val="en-US" w:eastAsia="zh-CN"/>
        </w:rPr>
        <w:t>’</w:t>
      </w:r>
      <w:r w:rsidRPr="00B6649B">
        <w:rPr>
          <w:rFonts w:hint="eastAsia"/>
          <w:sz w:val="22"/>
          <w:szCs w:val="22"/>
          <w:lang w:val="en-US" w:eastAsia="zh-CN"/>
        </w:rPr>
        <w:t xml:space="preserve"> and </w:t>
      </w:r>
      <w:r w:rsidRPr="00B6649B">
        <w:rPr>
          <w:rFonts w:hint="eastAsia"/>
          <w:sz w:val="22"/>
          <w:szCs w:val="22"/>
          <w:lang w:val="en-US" w:eastAsia="zh-CN"/>
        </w:rPr>
        <w:t>‘</w:t>
      </w:r>
      <w:r w:rsidRPr="00B6649B">
        <w:rPr>
          <w:rFonts w:hint="eastAsia"/>
          <w:sz w:val="22"/>
          <w:szCs w:val="22"/>
          <w:lang w:val="en-US" w:eastAsia="zh-CN"/>
        </w:rPr>
        <w:t>SUL band combination BCS table</w:t>
      </w:r>
      <w:r w:rsidRPr="00B6649B">
        <w:rPr>
          <w:rFonts w:hint="eastAsia"/>
          <w:sz w:val="22"/>
          <w:szCs w:val="22"/>
          <w:lang w:val="en-US" w:eastAsia="zh-CN"/>
        </w:rPr>
        <w:t>’</w:t>
      </w:r>
      <w:r w:rsidRPr="00B6649B">
        <w:rPr>
          <w:rFonts w:hint="eastAsia"/>
          <w:sz w:val="22"/>
          <w:szCs w:val="22"/>
          <w:lang w:val="en-US" w:eastAsia="zh-CN"/>
        </w:rPr>
        <w:t xml:space="preserve">  in the EXCEL file.</w:t>
      </w:r>
    </w:p>
    <w:p w:rsidR="00012644" w:rsidRPr="00B6649B" w:rsidRDefault="00B6649B">
      <w:pPr>
        <w:pStyle w:val="af6"/>
        <w:numPr>
          <w:ilvl w:val="1"/>
          <w:numId w:val="5"/>
        </w:numPr>
        <w:rPr>
          <w:rFonts w:eastAsia="Malgun Gothic"/>
          <w:sz w:val="22"/>
          <w:szCs w:val="22"/>
          <w:lang w:val="en-US"/>
        </w:rPr>
      </w:pPr>
      <w:r w:rsidRPr="00B6649B">
        <w:rPr>
          <w:rFonts w:eastAsia="宋体" w:hint="eastAsia"/>
          <w:sz w:val="22"/>
          <w:szCs w:val="22"/>
          <w:lang w:val="en-US" w:eastAsia="zh-CN"/>
        </w:rPr>
        <w:t xml:space="preserve">Further updates for the </w:t>
      </w:r>
      <w:r w:rsidRPr="00B6649B">
        <w:rPr>
          <w:rFonts w:eastAsia="宋体"/>
          <w:sz w:val="22"/>
          <w:szCs w:val="22"/>
          <w:lang w:val="en-US" w:eastAsia="zh-CN"/>
        </w:rPr>
        <w:t>‘</w:t>
      </w:r>
      <w:r w:rsidRPr="00B6649B">
        <w:rPr>
          <w:rFonts w:eastAsia="宋体" w:hint="eastAsia"/>
          <w:sz w:val="22"/>
          <w:szCs w:val="22"/>
          <w:lang w:val="en-US" w:eastAsia="zh-CN"/>
        </w:rPr>
        <w:t>Cover sheet</w:t>
      </w:r>
      <w:r w:rsidRPr="00B6649B">
        <w:rPr>
          <w:rFonts w:eastAsia="宋体"/>
          <w:sz w:val="22"/>
          <w:szCs w:val="22"/>
          <w:lang w:val="en-US" w:eastAsia="zh-CN"/>
        </w:rPr>
        <w:t>’</w:t>
      </w:r>
      <w:r w:rsidRPr="00B6649B">
        <w:rPr>
          <w:rFonts w:eastAsia="宋体" w:hint="eastAsia"/>
          <w:sz w:val="22"/>
          <w:szCs w:val="22"/>
          <w:lang w:val="en-US" w:eastAsia="zh-CN"/>
        </w:rPr>
        <w:t xml:space="preserve"> are needed pe</w:t>
      </w:r>
      <w:r>
        <w:rPr>
          <w:rFonts w:eastAsia="宋体"/>
          <w:sz w:val="22"/>
          <w:szCs w:val="22"/>
          <w:lang w:val="en-US" w:eastAsia="zh-CN"/>
        </w:rPr>
        <w:t>n</w:t>
      </w:r>
      <w:r w:rsidRPr="00B6649B">
        <w:rPr>
          <w:rFonts w:eastAsia="宋体" w:hint="eastAsia"/>
          <w:sz w:val="22"/>
          <w:szCs w:val="22"/>
          <w:lang w:val="en-US" w:eastAsia="zh-CN"/>
        </w:rPr>
        <w:t>ding on the list/details on Rel-18 basket WID</w:t>
      </w:r>
    </w:p>
    <w:p w:rsidR="00B6649B" w:rsidRPr="00B6649B" w:rsidRDefault="00B6649B">
      <w:pPr>
        <w:pStyle w:val="af6"/>
        <w:numPr>
          <w:ilvl w:val="1"/>
          <w:numId w:val="5"/>
        </w:numPr>
        <w:rPr>
          <w:rFonts w:eastAsia="Malgun Gothic"/>
          <w:sz w:val="22"/>
          <w:szCs w:val="22"/>
          <w:lang w:val="en-US"/>
        </w:rPr>
      </w:pPr>
      <w:r w:rsidRPr="00B6649B">
        <w:rPr>
          <w:rFonts w:eastAsia="宋体" w:hint="eastAsia"/>
          <w:sz w:val="22"/>
          <w:szCs w:val="22"/>
          <w:lang w:val="en-US" w:eastAsia="zh-CN"/>
        </w:rPr>
        <w:t>Other updates are not precluded and FFS.</w:t>
      </w:r>
    </w:p>
    <w:p w:rsidR="00B6649B" w:rsidRPr="00B6649B" w:rsidRDefault="00B6649B" w:rsidP="00B6649B">
      <w:pPr>
        <w:pStyle w:val="af6"/>
        <w:ind w:leftChars="371" w:left="742"/>
        <w:rPr>
          <w:rFonts w:eastAsia="Malgun Gothic"/>
          <w:i/>
          <w:sz w:val="24"/>
          <w:szCs w:val="24"/>
          <w:highlight w:val="yellow"/>
          <w:lang w:val="en-US"/>
        </w:rPr>
      </w:pPr>
      <w:r w:rsidRPr="00B6649B">
        <w:rPr>
          <w:rFonts w:eastAsia="宋体" w:hint="eastAsia"/>
          <w:i/>
          <w:lang w:val="en-US" w:eastAsia="zh-CN"/>
        </w:rPr>
        <w:t xml:space="preserve">Note: The final approved </w:t>
      </w:r>
      <w:r w:rsidRPr="00B6649B">
        <w:rPr>
          <w:rFonts w:eastAsia="宋体"/>
          <w:i/>
          <w:lang w:val="en-US" w:eastAsia="zh-CN"/>
        </w:rPr>
        <w:t xml:space="preserve">template for Rel-18 </w:t>
      </w:r>
      <w:r w:rsidRPr="00B6649B">
        <w:rPr>
          <w:rFonts w:eastAsia="宋体" w:hint="eastAsia"/>
          <w:i/>
          <w:lang w:val="en-US" w:eastAsia="zh-CN"/>
        </w:rPr>
        <w:t xml:space="preserve">basket WIDs for </w:t>
      </w:r>
      <w:r w:rsidRPr="00B6649B">
        <w:rPr>
          <w:rFonts w:eastAsia="宋体"/>
          <w:i/>
          <w:lang w:val="en-US" w:eastAsia="zh-CN"/>
        </w:rPr>
        <w:t>band combinations</w:t>
      </w:r>
      <w:r w:rsidRPr="00B6649B">
        <w:rPr>
          <w:rFonts w:eastAsia="宋体" w:hint="eastAsia"/>
          <w:i/>
          <w:lang w:val="en-US" w:eastAsia="zh-CN"/>
        </w:rPr>
        <w:t xml:space="preserve"> requesting shall be uploaded to: </w:t>
      </w:r>
      <w:hyperlink r:id="rId12" w:history="1">
        <w:r w:rsidRPr="00B6649B">
          <w:rPr>
            <w:rStyle w:val="af8"/>
            <w:rFonts w:eastAsia="宋体" w:hint="eastAsia"/>
            <w:i/>
            <w:lang w:val="en-US" w:eastAsia="zh-CN"/>
          </w:rPr>
          <w:t>https://www.3gpp.org/ftp/tsg_ran/WG4_Radio/Templates</w:t>
        </w:r>
      </w:hyperlink>
    </w:p>
    <w:p w:rsidR="00B6649B" w:rsidRDefault="00B6649B" w:rsidP="00B6649B">
      <w:pPr>
        <w:pStyle w:val="af6"/>
        <w:rPr>
          <w:rFonts w:eastAsia="Malgun Gothic"/>
          <w:sz w:val="24"/>
          <w:szCs w:val="24"/>
          <w:lang w:val="en-US"/>
        </w:rPr>
      </w:pPr>
    </w:p>
    <w:p w:rsidR="00ED4FC5" w:rsidRDefault="00EC2E9B" w:rsidP="00C44C7C">
      <w:pPr>
        <w:pStyle w:val="af6"/>
        <w:numPr>
          <w:ilvl w:val="0"/>
          <w:numId w:val="5"/>
        </w:numPr>
        <w:rPr>
          <w:rFonts w:eastAsia="Malgun Gothic"/>
          <w:sz w:val="24"/>
          <w:szCs w:val="24"/>
          <w:lang w:val="en-US"/>
        </w:rPr>
      </w:pPr>
      <w:r>
        <w:rPr>
          <w:rFonts w:eastAsia="Malgun Gothic"/>
          <w:sz w:val="24"/>
          <w:szCs w:val="24"/>
          <w:lang w:val="en-US"/>
        </w:rPr>
        <w:t>For further optimization to the DC configuration table, t</w:t>
      </w:r>
      <w:r w:rsidR="00ED4FC5">
        <w:rPr>
          <w:rFonts w:eastAsia="Malgun Gothic"/>
          <w:sz w:val="24"/>
          <w:szCs w:val="24"/>
          <w:lang w:val="en-US"/>
        </w:rPr>
        <w:t>he requirements of optimization to inter-band DC configurations having FR2 bands are recognized</w:t>
      </w:r>
      <w:r w:rsidR="003320C3">
        <w:rPr>
          <w:rFonts w:eastAsia="Malgun Gothic"/>
          <w:sz w:val="24"/>
          <w:szCs w:val="24"/>
          <w:lang w:val="en-US"/>
        </w:rPr>
        <w:t xml:space="preserve"> and </w:t>
      </w:r>
      <w:r w:rsidR="007230A7">
        <w:rPr>
          <w:rFonts w:eastAsia="Malgun Gothic"/>
          <w:sz w:val="24"/>
          <w:szCs w:val="24"/>
          <w:lang w:val="en-US"/>
        </w:rPr>
        <w:t xml:space="preserve">the following aspects </w:t>
      </w:r>
      <w:r w:rsidR="003320C3">
        <w:rPr>
          <w:rFonts w:eastAsia="Malgun Gothic"/>
          <w:sz w:val="24"/>
          <w:szCs w:val="24"/>
          <w:lang w:val="en-US"/>
        </w:rPr>
        <w:t>should be considered in</w:t>
      </w:r>
      <w:r w:rsidR="00ED4FC5">
        <w:rPr>
          <w:rFonts w:eastAsia="Malgun Gothic"/>
          <w:sz w:val="24"/>
          <w:szCs w:val="24"/>
          <w:lang w:val="en-US"/>
        </w:rPr>
        <w:t xml:space="preserve"> the timeframe of Rel-18.</w:t>
      </w:r>
    </w:p>
    <w:p w:rsidR="000C3220" w:rsidRPr="00B6649B" w:rsidRDefault="000C3220" w:rsidP="003320C3">
      <w:pPr>
        <w:pStyle w:val="af6"/>
        <w:numPr>
          <w:ilvl w:val="1"/>
          <w:numId w:val="5"/>
        </w:numPr>
        <w:rPr>
          <w:rFonts w:eastAsia="宋体"/>
          <w:sz w:val="22"/>
          <w:szCs w:val="22"/>
          <w:lang w:val="en-US" w:eastAsia="zh-CN"/>
        </w:rPr>
      </w:pPr>
      <w:r w:rsidRPr="00B6649B">
        <w:rPr>
          <w:rFonts w:eastAsia="宋体"/>
          <w:sz w:val="22"/>
          <w:szCs w:val="22"/>
          <w:lang w:val="en-US" w:eastAsia="zh-CN"/>
        </w:rPr>
        <w:t xml:space="preserve">The </w:t>
      </w:r>
      <w:r w:rsidR="00C94FB6">
        <w:rPr>
          <w:rFonts w:eastAsia="宋体"/>
          <w:sz w:val="22"/>
          <w:szCs w:val="22"/>
          <w:lang w:val="en-US" w:eastAsia="zh-CN"/>
        </w:rPr>
        <w:t>optimization scope for the</w:t>
      </w:r>
      <w:r w:rsidRPr="00B6649B">
        <w:rPr>
          <w:rFonts w:eastAsia="宋体"/>
          <w:sz w:val="22"/>
          <w:szCs w:val="22"/>
          <w:lang w:val="en-US" w:eastAsia="zh-CN"/>
        </w:rPr>
        <w:t xml:space="preserve"> configuration tables.</w:t>
      </w:r>
    </w:p>
    <w:p w:rsidR="00956E7E" w:rsidRPr="00B6649B" w:rsidRDefault="00956E7E" w:rsidP="003320C3">
      <w:pPr>
        <w:pStyle w:val="af6"/>
        <w:numPr>
          <w:ilvl w:val="1"/>
          <w:numId w:val="5"/>
        </w:numPr>
        <w:rPr>
          <w:rFonts w:eastAsia="宋体"/>
          <w:sz w:val="22"/>
          <w:szCs w:val="22"/>
          <w:lang w:val="en-US" w:eastAsia="zh-CN"/>
        </w:rPr>
      </w:pPr>
      <w:r w:rsidRPr="00B6649B">
        <w:rPr>
          <w:rFonts w:eastAsia="宋体"/>
          <w:sz w:val="22"/>
          <w:szCs w:val="22"/>
          <w:lang w:val="en-US" w:eastAsia="zh-CN"/>
        </w:rPr>
        <w:t>Balance between the complexity and trackability in the configuration table</w:t>
      </w:r>
      <w:r w:rsidR="000C3220" w:rsidRPr="00B6649B">
        <w:rPr>
          <w:rFonts w:eastAsia="宋体"/>
          <w:sz w:val="22"/>
          <w:szCs w:val="22"/>
          <w:lang w:val="en-US" w:eastAsia="zh-CN"/>
        </w:rPr>
        <w:t>s</w:t>
      </w:r>
      <w:r w:rsidRPr="00B6649B">
        <w:rPr>
          <w:rFonts w:eastAsia="宋体"/>
          <w:sz w:val="22"/>
          <w:szCs w:val="22"/>
          <w:lang w:val="en-US" w:eastAsia="zh-CN"/>
        </w:rPr>
        <w:t>.</w:t>
      </w:r>
    </w:p>
    <w:p w:rsidR="00956E7E" w:rsidRPr="00B6649B" w:rsidRDefault="00956E7E" w:rsidP="003320C3">
      <w:pPr>
        <w:pStyle w:val="af6"/>
        <w:numPr>
          <w:ilvl w:val="1"/>
          <w:numId w:val="5"/>
        </w:numPr>
        <w:rPr>
          <w:rFonts w:eastAsia="宋体"/>
          <w:sz w:val="22"/>
          <w:szCs w:val="22"/>
          <w:lang w:val="en-US" w:eastAsia="zh-CN"/>
        </w:rPr>
      </w:pPr>
      <w:r w:rsidRPr="00B6649B">
        <w:rPr>
          <w:rFonts w:eastAsia="宋体" w:hint="eastAsia"/>
          <w:sz w:val="22"/>
          <w:szCs w:val="22"/>
          <w:lang w:val="en-US" w:eastAsia="zh-CN"/>
        </w:rPr>
        <w:t>F</w:t>
      </w:r>
      <w:r w:rsidRPr="00B6649B">
        <w:rPr>
          <w:rFonts w:eastAsia="宋体"/>
          <w:sz w:val="22"/>
          <w:szCs w:val="22"/>
          <w:lang w:val="en-US" w:eastAsia="zh-CN"/>
        </w:rPr>
        <w:t>or the trackability of the combination,</w:t>
      </w:r>
      <w:r w:rsidR="006D1971" w:rsidRPr="00B6649B">
        <w:rPr>
          <w:rFonts w:eastAsia="宋体"/>
          <w:sz w:val="22"/>
          <w:szCs w:val="22"/>
          <w:lang w:val="en-US" w:eastAsia="zh-CN"/>
        </w:rPr>
        <w:t xml:space="preserve"> </w:t>
      </w:r>
      <w:r w:rsidR="00C94FB6">
        <w:rPr>
          <w:rFonts w:eastAsia="宋体"/>
          <w:sz w:val="22"/>
          <w:szCs w:val="22"/>
          <w:lang w:val="en-US" w:eastAsia="zh-CN"/>
        </w:rPr>
        <w:t xml:space="preserve">includes but not limited </w:t>
      </w:r>
      <w:r w:rsidR="00EC2E9B">
        <w:rPr>
          <w:rFonts w:eastAsia="宋体"/>
          <w:sz w:val="22"/>
          <w:szCs w:val="22"/>
          <w:lang w:val="en-US" w:eastAsia="zh-CN"/>
        </w:rPr>
        <w:t xml:space="preserve">to </w:t>
      </w:r>
      <w:r w:rsidR="006D1971" w:rsidRPr="00B6649B">
        <w:rPr>
          <w:rFonts w:eastAsia="宋体"/>
          <w:sz w:val="22"/>
          <w:szCs w:val="22"/>
          <w:lang w:val="en-US" w:eastAsia="zh-CN"/>
        </w:rPr>
        <w:t>the following detail</w:t>
      </w:r>
      <w:r w:rsidR="00C94FB6">
        <w:rPr>
          <w:rFonts w:eastAsia="宋体"/>
          <w:sz w:val="22"/>
          <w:szCs w:val="22"/>
          <w:lang w:val="en-US" w:eastAsia="zh-CN"/>
        </w:rPr>
        <w:t>s</w:t>
      </w:r>
      <w:r w:rsidR="006D1971" w:rsidRPr="00B6649B">
        <w:rPr>
          <w:rFonts w:eastAsia="宋体"/>
          <w:sz w:val="22"/>
          <w:szCs w:val="22"/>
          <w:lang w:val="en-US" w:eastAsia="zh-CN"/>
        </w:rPr>
        <w:t>:</w:t>
      </w:r>
    </w:p>
    <w:p w:rsidR="003320C3" w:rsidRPr="00B6649B" w:rsidRDefault="003320C3" w:rsidP="00956E7E">
      <w:pPr>
        <w:pStyle w:val="af6"/>
        <w:numPr>
          <w:ilvl w:val="2"/>
          <w:numId w:val="5"/>
        </w:numPr>
        <w:rPr>
          <w:rFonts w:eastAsia="Malgun Gothic"/>
          <w:lang w:val="en-US"/>
        </w:rPr>
      </w:pPr>
      <w:r w:rsidRPr="00B6649B">
        <w:rPr>
          <w:rFonts w:eastAsia="Malgun Gothic"/>
          <w:lang w:val="en-US"/>
        </w:rPr>
        <w:t xml:space="preserve">Automatically search </w:t>
      </w:r>
      <w:r w:rsidR="007230A7" w:rsidRPr="00B6649B">
        <w:rPr>
          <w:rFonts w:eastAsia="Malgun Gothic"/>
          <w:lang w:val="en-US"/>
        </w:rPr>
        <w:t xml:space="preserve">and detect </w:t>
      </w:r>
      <w:r w:rsidRPr="00B6649B">
        <w:rPr>
          <w:rFonts w:eastAsia="Malgun Gothic"/>
          <w:lang w:val="en-US"/>
        </w:rPr>
        <w:t>for the supported combinations</w:t>
      </w:r>
      <w:r w:rsidR="007230A7" w:rsidRPr="00B6649B">
        <w:rPr>
          <w:rFonts w:eastAsia="Malgun Gothic"/>
          <w:lang w:val="en-US"/>
        </w:rPr>
        <w:t>.</w:t>
      </w:r>
    </w:p>
    <w:p w:rsidR="007230A7" w:rsidRPr="00B6649B" w:rsidRDefault="00956E7E" w:rsidP="00956E7E">
      <w:pPr>
        <w:pStyle w:val="af6"/>
        <w:numPr>
          <w:ilvl w:val="2"/>
          <w:numId w:val="5"/>
        </w:numPr>
        <w:rPr>
          <w:rFonts w:eastAsia="Malgun Gothic"/>
          <w:lang w:val="en-US"/>
        </w:rPr>
      </w:pPr>
      <w:r w:rsidRPr="00B6649B">
        <w:rPr>
          <w:rFonts w:eastAsia="Malgun Gothic"/>
          <w:lang w:val="en-US"/>
        </w:rPr>
        <w:t>A new notation needs to be consistent for all classes of combinations, such as the c</w:t>
      </w:r>
      <w:r w:rsidR="007230A7" w:rsidRPr="00B6649B">
        <w:rPr>
          <w:rFonts w:eastAsia="Malgun Gothic"/>
          <w:lang w:val="en-US"/>
        </w:rPr>
        <w:t>ombinations with combined contiguous and non-contiguous part</w:t>
      </w:r>
      <w:r w:rsidRPr="00B6649B">
        <w:rPr>
          <w:rFonts w:eastAsia="Malgun Gothic"/>
          <w:lang w:val="en-US"/>
        </w:rPr>
        <w:t>.</w:t>
      </w:r>
    </w:p>
    <w:p w:rsidR="00956E7E" w:rsidRPr="00B6649B" w:rsidRDefault="006D1971" w:rsidP="00956E7E">
      <w:pPr>
        <w:pStyle w:val="af6"/>
        <w:numPr>
          <w:ilvl w:val="2"/>
          <w:numId w:val="5"/>
        </w:numPr>
        <w:rPr>
          <w:rFonts w:eastAsia="Malgun Gothic"/>
          <w:lang w:val="en-US"/>
        </w:rPr>
      </w:pPr>
      <w:r w:rsidRPr="00B6649B">
        <w:rPr>
          <w:rFonts w:eastAsia="Malgun Gothic"/>
          <w:lang w:val="en-US"/>
        </w:rPr>
        <w:t xml:space="preserve">Disturbance </w:t>
      </w:r>
      <w:r w:rsidR="000C3220" w:rsidRPr="00B6649B">
        <w:rPr>
          <w:rFonts w:eastAsia="Malgun Gothic"/>
          <w:lang w:val="en-US"/>
        </w:rPr>
        <w:t xml:space="preserve">from </w:t>
      </w:r>
      <w:r w:rsidRPr="00B6649B">
        <w:rPr>
          <w:rFonts w:eastAsia="Malgun Gothic"/>
          <w:lang w:val="en-US"/>
        </w:rPr>
        <w:t>the notes within the band combination notation</w:t>
      </w:r>
      <w:r w:rsidR="000C3220" w:rsidRPr="00B6649B">
        <w:rPr>
          <w:rFonts w:eastAsia="Malgun Gothic"/>
          <w:lang w:val="en-US"/>
        </w:rPr>
        <w:t>.</w:t>
      </w:r>
    </w:p>
    <w:p w:rsidR="000C3220" w:rsidRPr="00FE6287" w:rsidRDefault="000C3220" w:rsidP="00956E7E">
      <w:pPr>
        <w:pStyle w:val="af6"/>
        <w:numPr>
          <w:ilvl w:val="2"/>
          <w:numId w:val="5"/>
        </w:numPr>
        <w:rPr>
          <w:rFonts w:eastAsia="Malgun Gothic"/>
          <w:lang w:val="en-US"/>
        </w:rPr>
      </w:pPr>
      <w:r w:rsidRPr="00FE6287">
        <w:rPr>
          <w:rFonts w:eastAsia="Malgun Gothic"/>
          <w:lang w:val="en-US"/>
        </w:rPr>
        <w:t>…</w:t>
      </w:r>
    </w:p>
    <w:p w:rsidR="00956E7E" w:rsidRPr="00B6649B" w:rsidRDefault="000C3220" w:rsidP="003320C3">
      <w:pPr>
        <w:pStyle w:val="af6"/>
        <w:numPr>
          <w:ilvl w:val="1"/>
          <w:numId w:val="5"/>
        </w:numPr>
        <w:rPr>
          <w:rFonts w:eastAsia="Malgun Gothic"/>
          <w:sz w:val="22"/>
          <w:szCs w:val="22"/>
          <w:lang w:val="en-US"/>
        </w:rPr>
      </w:pPr>
      <w:r w:rsidRPr="00B6649B">
        <w:rPr>
          <w:rFonts w:hint="eastAsia"/>
          <w:sz w:val="22"/>
          <w:szCs w:val="22"/>
          <w:lang w:val="en-US" w:eastAsia="zh-CN"/>
        </w:rPr>
        <w:t>T</w:t>
      </w:r>
      <w:r w:rsidRPr="00B6649B">
        <w:rPr>
          <w:sz w:val="22"/>
          <w:szCs w:val="22"/>
          <w:lang w:val="en-US" w:eastAsia="zh-CN"/>
        </w:rPr>
        <w:t xml:space="preserve">he </w:t>
      </w:r>
      <w:r w:rsidR="00893311">
        <w:rPr>
          <w:rFonts w:hint="eastAsia"/>
          <w:sz w:val="22"/>
          <w:szCs w:val="22"/>
          <w:lang w:val="en-US" w:eastAsia="zh-CN"/>
        </w:rPr>
        <w:t>f</w:t>
      </w:r>
      <w:r w:rsidR="00893311">
        <w:rPr>
          <w:sz w:val="22"/>
          <w:szCs w:val="22"/>
          <w:lang w:val="en-US" w:eastAsia="zh-CN"/>
        </w:rPr>
        <w:t>ollowing</w:t>
      </w:r>
      <w:r w:rsidRPr="00B6649B">
        <w:rPr>
          <w:sz w:val="22"/>
          <w:szCs w:val="22"/>
          <w:lang w:val="en-US" w:eastAsia="zh-CN"/>
        </w:rPr>
        <w:t xml:space="preserve"> optimization solutions </w:t>
      </w:r>
      <w:r w:rsidR="00893311">
        <w:rPr>
          <w:sz w:val="22"/>
          <w:szCs w:val="22"/>
          <w:lang w:val="en-US" w:eastAsia="zh-CN"/>
        </w:rPr>
        <w:t xml:space="preserve">were proposed in the meeting but no consensus was reached. Further </w:t>
      </w:r>
      <w:r w:rsidR="00D95FC4">
        <w:rPr>
          <w:sz w:val="22"/>
          <w:szCs w:val="22"/>
          <w:lang w:val="en-US" w:eastAsia="zh-CN"/>
        </w:rPr>
        <w:t>optimizations are needed and</w:t>
      </w:r>
      <w:r w:rsidR="00893311">
        <w:rPr>
          <w:sz w:val="22"/>
          <w:szCs w:val="22"/>
          <w:lang w:val="en-US" w:eastAsia="zh-CN"/>
        </w:rPr>
        <w:t xml:space="preserve"> other solutions are not precluded</w:t>
      </w:r>
      <w:r w:rsidRPr="00B6649B">
        <w:rPr>
          <w:sz w:val="22"/>
          <w:szCs w:val="22"/>
          <w:lang w:val="en-US" w:eastAsia="zh-CN"/>
        </w:rPr>
        <w:t>,</w:t>
      </w:r>
    </w:p>
    <w:p w:rsidR="000C3220" w:rsidRPr="00B6649B" w:rsidRDefault="000C3220" w:rsidP="000C3220">
      <w:pPr>
        <w:pStyle w:val="af6"/>
        <w:numPr>
          <w:ilvl w:val="2"/>
          <w:numId w:val="5"/>
        </w:numPr>
        <w:rPr>
          <w:rFonts w:eastAsia="Malgun Gothic"/>
          <w:lang w:val="en-US"/>
        </w:rPr>
      </w:pPr>
      <w:r w:rsidRPr="00B6649B">
        <w:rPr>
          <w:i/>
        </w:rPr>
        <w:t>Merge different intra-band contiguous CA BW classes with field delimiter, such as “/”, “|”, etc. for NR FR2 band in the configurations having the common FR1 part.</w:t>
      </w:r>
    </w:p>
    <w:p w:rsidR="000C3220" w:rsidRPr="00B6649B" w:rsidRDefault="000C3220" w:rsidP="000C3220">
      <w:pPr>
        <w:pStyle w:val="af6"/>
        <w:numPr>
          <w:ilvl w:val="2"/>
          <w:numId w:val="5"/>
        </w:numPr>
        <w:rPr>
          <w:i/>
        </w:rPr>
      </w:pPr>
      <w:r w:rsidRPr="00B6649B">
        <w:rPr>
          <w:i/>
        </w:rPr>
        <w:t>Think along the lines to only list the highest order case and have the lower fallbacks as implicit</w:t>
      </w:r>
      <w:r w:rsidRPr="00B6649B">
        <w:t>.</w:t>
      </w:r>
    </w:p>
    <w:p w:rsidR="000C3220" w:rsidRPr="00FE6287" w:rsidRDefault="000C3220" w:rsidP="000C3220">
      <w:pPr>
        <w:pStyle w:val="af6"/>
        <w:numPr>
          <w:ilvl w:val="2"/>
          <w:numId w:val="5"/>
        </w:numPr>
        <w:rPr>
          <w:i/>
        </w:rPr>
      </w:pPr>
      <w:r w:rsidRPr="00FE6287">
        <w:rPr>
          <w:rFonts w:eastAsia="Malgun Gothic"/>
          <w:lang w:val="en-US"/>
        </w:rPr>
        <w:t>…</w:t>
      </w:r>
    </w:p>
    <w:p w:rsidR="009513D5" w:rsidRDefault="009513D5">
      <w:pPr>
        <w:rPr>
          <w:rFonts w:eastAsia="Malgun Gothic"/>
          <w:sz w:val="24"/>
          <w:szCs w:val="24"/>
          <w:lang w:val="en-US"/>
        </w:rPr>
      </w:pPr>
      <w:bookmarkStart w:id="2" w:name="_GoBack"/>
      <w:bookmarkEnd w:id="2"/>
    </w:p>
    <w:p w:rsidR="00012644" w:rsidRDefault="00527351">
      <w:pPr>
        <w:pStyle w:val="1"/>
        <w:numPr>
          <w:ilvl w:val="0"/>
          <w:numId w:val="2"/>
        </w:numPr>
        <w:rPr>
          <w:lang w:eastAsia="zh-CN"/>
        </w:rPr>
      </w:pPr>
      <w:r>
        <w:rPr>
          <w:lang w:eastAsia="zh-CN"/>
        </w:rPr>
        <w:t>References</w:t>
      </w:r>
    </w:p>
    <w:p w:rsidR="00012644" w:rsidRDefault="00527351">
      <w:pPr>
        <w:rPr>
          <w:rFonts w:eastAsia="宋体"/>
          <w:lang w:val="en-US" w:eastAsia="zh-CN"/>
        </w:rPr>
      </w:pPr>
      <w:r>
        <w:rPr>
          <w:rFonts w:eastAsia="宋体"/>
          <w:lang w:val="en-US" w:eastAsia="zh-CN"/>
        </w:rPr>
        <w:t>[1] R4-220</w:t>
      </w:r>
      <w:r w:rsidR="00231447">
        <w:rPr>
          <w:rFonts w:eastAsia="宋体"/>
          <w:lang w:val="en-US" w:eastAsia="zh-CN"/>
        </w:rPr>
        <w:t>4760</w:t>
      </w:r>
      <w:r>
        <w:rPr>
          <w:rFonts w:eastAsia="宋体"/>
          <w:lang w:val="en-US" w:eastAsia="zh-CN"/>
        </w:rPr>
        <w:t xml:space="preserve">, </w:t>
      </w:r>
      <w:r w:rsidR="00231447">
        <w:rPr>
          <w:rFonts w:eastAsia="宋体"/>
          <w:lang w:val="en-US" w:eastAsia="zh-CN"/>
        </w:rPr>
        <w:t>Update template for Rel-18 NR CA and SUL band combinations</w:t>
      </w:r>
      <w:r>
        <w:rPr>
          <w:rFonts w:eastAsia="宋体"/>
          <w:lang w:val="en-US" w:eastAsia="zh-CN"/>
        </w:rPr>
        <w:t>, ZTE</w:t>
      </w:r>
    </w:p>
    <w:p w:rsidR="00231447" w:rsidRDefault="00231447" w:rsidP="00231447">
      <w:pPr>
        <w:rPr>
          <w:rFonts w:eastAsia="宋体"/>
          <w:lang w:val="en-US" w:eastAsia="zh-CN"/>
        </w:rPr>
      </w:pPr>
      <w:r>
        <w:rPr>
          <w:rFonts w:eastAsia="宋体"/>
          <w:lang w:val="en-US" w:eastAsia="zh-CN"/>
        </w:rPr>
        <w:t xml:space="preserve">[2] R4-2204005, </w:t>
      </w:r>
      <w:r w:rsidRPr="00231447">
        <w:rPr>
          <w:rFonts w:eastAsia="宋体"/>
          <w:lang w:val="en-US" w:eastAsia="zh-CN"/>
        </w:rPr>
        <w:t>Further discussion on simplification for DC configuration table in Rel-18</w:t>
      </w:r>
      <w:r>
        <w:rPr>
          <w:rFonts w:eastAsia="宋体"/>
          <w:lang w:val="en-US" w:eastAsia="zh-CN"/>
        </w:rPr>
        <w:t>, ZTE</w:t>
      </w:r>
    </w:p>
    <w:p w:rsidR="00231447" w:rsidRDefault="00231447" w:rsidP="00231447">
      <w:pPr>
        <w:rPr>
          <w:rFonts w:eastAsia="宋体"/>
          <w:lang w:val="en-US" w:eastAsia="zh-CN"/>
        </w:rPr>
      </w:pPr>
      <w:r>
        <w:rPr>
          <w:rFonts w:eastAsia="宋体"/>
          <w:lang w:val="en-US" w:eastAsia="zh-CN"/>
        </w:rPr>
        <w:t>[3] R4-2204009, TP to TR 38.862 on</w:t>
      </w:r>
      <w:r w:rsidRPr="00231447">
        <w:rPr>
          <w:rFonts w:eastAsia="宋体"/>
          <w:lang w:val="en-US" w:eastAsia="zh-CN"/>
        </w:rPr>
        <w:t xml:space="preserve"> simplification for </w:t>
      </w:r>
      <w:r>
        <w:rPr>
          <w:rFonts w:eastAsia="宋体"/>
          <w:lang w:val="en-US" w:eastAsia="zh-CN"/>
        </w:rPr>
        <w:t>EN-DC and NE-</w:t>
      </w:r>
      <w:r w:rsidRPr="00231447">
        <w:rPr>
          <w:rFonts w:eastAsia="宋体"/>
          <w:lang w:val="en-US" w:eastAsia="zh-CN"/>
        </w:rPr>
        <w:t>DC configuration table</w:t>
      </w:r>
      <w:r>
        <w:rPr>
          <w:rFonts w:eastAsia="宋体"/>
          <w:lang w:val="en-US" w:eastAsia="zh-CN"/>
        </w:rPr>
        <w:t>s, ZTE</w:t>
      </w:r>
    </w:p>
    <w:p w:rsidR="00231447" w:rsidRPr="00231447" w:rsidRDefault="00231447" w:rsidP="00231447">
      <w:pPr>
        <w:rPr>
          <w:rFonts w:eastAsia="宋体"/>
          <w:lang w:val="en-US" w:eastAsia="zh-CN"/>
        </w:rPr>
      </w:pPr>
    </w:p>
    <w:p w:rsidR="00231447" w:rsidRDefault="00231447">
      <w:pPr>
        <w:rPr>
          <w:rFonts w:eastAsia="宋体"/>
          <w:lang w:val="en-US" w:eastAsia="zh-CN"/>
        </w:rPr>
      </w:pPr>
    </w:p>
    <w:p w:rsidR="00012644" w:rsidRDefault="00012644">
      <w:pPr>
        <w:rPr>
          <w:lang w:val="en-US" w:eastAsia="zh-CN"/>
        </w:rPr>
      </w:pPr>
    </w:p>
    <w:sectPr w:rsidR="00012644">
      <w:headerReference w:type="even"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3F8" w:rsidRDefault="003573F8">
      <w:pPr>
        <w:spacing w:after="0"/>
      </w:pPr>
      <w:r>
        <w:separator/>
      </w:r>
    </w:p>
  </w:endnote>
  <w:endnote w:type="continuationSeparator" w:id="0">
    <w:p w:rsidR="003573F8" w:rsidRDefault="00357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3F8" w:rsidRDefault="003573F8">
      <w:pPr>
        <w:spacing w:after="0"/>
      </w:pPr>
      <w:r>
        <w:separator/>
      </w:r>
    </w:p>
  </w:footnote>
  <w:footnote w:type="continuationSeparator" w:id="0">
    <w:p w:rsidR="003573F8" w:rsidRDefault="003573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644" w:rsidRDefault="0052735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545B4F"/>
    <w:multiLevelType w:val="multilevel"/>
    <w:tmpl w:val="3A545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3E37ECA"/>
    <w:multiLevelType w:val="multilevel"/>
    <w:tmpl w:val="53E37ECA"/>
    <w:lvl w:ilvl="0">
      <w:numFmt w:val="decimal"/>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6ABD3393"/>
    <w:multiLevelType w:val="multilevel"/>
    <w:tmpl w:val="6ABD3393"/>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644"/>
    <w:rsid w:val="00012B34"/>
    <w:rsid w:val="000131C7"/>
    <w:rsid w:val="000136A3"/>
    <w:rsid w:val="00013A9D"/>
    <w:rsid w:val="0001425E"/>
    <w:rsid w:val="00014913"/>
    <w:rsid w:val="00015B5D"/>
    <w:rsid w:val="000172E8"/>
    <w:rsid w:val="00017B29"/>
    <w:rsid w:val="000200F2"/>
    <w:rsid w:val="00020E40"/>
    <w:rsid w:val="00021ADE"/>
    <w:rsid w:val="00021CED"/>
    <w:rsid w:val="00023B98"/>
    <w:rsid w:val="00024E33"/>
    <w:rsid w:val="00025330"/>
    <w:rsid w:val="000253F0"/>
    <w:rsid w:val="000256F8"/>
    <w:rsid w:val="00025CC1"/>
    <w:rsid w:val="0002620C"/>
    <w:rsid w:val="000262B9"/>
    <w:rsid w:val="00026E90"/>
    <w:rsid w:val="000273D2"/>
    <w:rsid w:val="00030AC1"/>
    <w:rsid w:val="00030E28"/>
    <w:rsid w:val="00031728"/>
    <w:rsid w:val="00032669"/>
    <w:rsid w:val="00033F18"/>
    <w:rsid w:val="00035518"/>
    <w:rsid w:val="000356DA"/>
    <w:rsid w:val="000364F3"/>
    <w:rsid w:val="00037A84"/>
    <w:rsid w:val="00040657"/>
    <w:rsid w:val="0004077D"/>
    <w:rsid w:val="000418D7"/>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30E2"/>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319C"/>
    <w:rsid w:val="00074C38"/>
    <w:rsid w:val="00074EB8"/>
    <w:rsid w:val="00075EA8"/>
    <w:rsid w:val="00075F44"/>
    <w:rsid w:val="00076020"/>
    <w:rsid w:val="00077472"/>
    <w:rsid w:val="00077EB3"/>
    <w:rsid w:val="000807A9"/>
    <w:rsid w:val="00080921"/>
    <w:rsid w:val="000817D0"/>
    <w:rsid w:val="000831CC"/>
    <w:rsid w:val="00083838"/>
    <w:rsid w:val="000842C1"/>
    <w:rsid w:val="000856E2"/>
    <w:rsid w:val="00085B9A"/>
    <w:rsid w:val="00087ADC"/>
    <w:rsid w:val="000908D9"/>
    <w:rsid w:val="00090A4F"/>
    <w:rsid w:val="00091E2B"/>
    <w:rsid w:val="00092222"/>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57C3"/>
    <w:rsid w:val="000A643B"/>
    <w:rsid w:val="000A6887"/>
    <w:rsid w:val="000A6B8A"/>
    <w:rsid w:val="000A6BF4"/>
    <w:rsid w:val="000B0067"/>
    <w:rsid w:val="000B036D"/>
    <w:rsid w:val="000B05F6"/>
    <w:rsid w:val="000B212B"/>
    <w:rsid w:val="000B595E"/>
    <w:rsid w:val="000B7016"/>
    <w:rsid w:val="000C1800"/>
    <w:rsid w:val="000C21B9"/>
    <w:rsid w:val="000C2354"/>
    <w:rsid w:val="000C2BBD"/>
    <w:rsid w:val="000C308A"/>
    <w:rsid w:val="000C3220"/>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858"/>
    <w:rsid w:val="000D609F"/>
    <w:rsid w:val="000D6793"/>
    <w:rsid w:val="000D6CAE"/>
    <w:rsid w:val="000D7816"/>
    <w:rsid w:val="000E08B5"/>
    <w:rsid w:val="000E0A10"/>
    <w:rsid w:val="000E1E7F"/>
    <w:rsid w:val="000E26BD"/>
    <w:rsid w:val="000E3A0D"/>
    <w:rsid w:val="000E3A85"/>
    <w:rsid w:val="000E4512"/>
    <w:rsid w:val="000E5906"/>
    <w:rsid w:val="000E596C"/>
    <w:rsid w:val="000E5FC1"/>
    <w:rsid w:val="000E6C10"/>
    <w:rsid w:val="000E725A"/>
    <w:rsid w:val="000E7763"/>
    <w:rsid w:val="000F0203"/>
    <w:rsid w:val="000F0580"/>
    <w:rsid w:val="000F20E9"/>
    <w:rsid w:val="000F2295"/>
    <w:rsid w:val="000F305B"/>
    <w:rsid w:val="000F3D86"/>
    <w:rsid w:val="000F3F0F"/>
    <w:rsid w:val="000F4165"/>
    <w:rsid w:val="000F4302"/>
    <w:rsid w:val="000F502F"/>
    <w:rsid w:val="000F519D"/>
    <w:rsid w:val="000F5693"/>
    <w:rsid w:val="000F580F"/>
    <w:rsid w:val="000F5EE6"/>
    <w:rsid w:val="000F62D5"/>
    <w:rsid w:val="000F65D1"/>
    <w:rsid w:val="000F6823"/>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35D"/>
    <w:rsid w:val="00116429"/>
    <w:rsid w:val="001168BA"/>
    <w:rsid w:val="00116A4D"/>
    <w:rsid w:val="00116B6A"/>
    <w:rsid w:val="00116BD0"/>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272AF"/>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1DF5"/>
    <w:rsid w:val="001429FA"/>
    <w:rsid w:val="00143127"/>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3F6"/>
    <w:rsid w:val="0015470D"/>
    <w:rsid w:val="001547C6"/>
    <w:rsid w:val="00154958"/>
    <w:rsid w:val="00156109"/>
    <w:rsid w:val="001566CC"/>
    <w:rsid w:val="00156B5E"/>
    <w:rsid w:val="00157D83"/>
    <w:rsid w:val="00157DB0"/>
    <w:rsid w:val="00157EA2"/>
    <w:rsid w:val="00160CDA"/>
    <w:rsid w:val="001611E5"/>
    <w:rsid w:val="00161793"/>
    <w:rsid w:val="00161BD2"/>
    <w:rsid w:val="00161C73"/>
    <w:rsid w:val="001630B9"/>
    <w:rsid w:val="00163113"/>
    <w:rsid w:val="00163844"/>
    <w:rsid w:val="00164505"/>
    <w:rsid w:val="00164571"/>
    <w:rsid w:val="00165947"/>
    <w:rsid w:val="00166DB4"/>
    <w:rsid w:val="00166E70"/>
    <w:rsid w:val="00171452"/>
    <w:rsid w:val="00172D17"/>
    <w:rsid w:val="00172ED1"/>
    <w:rsid w:val="0017371B"/>
    <w:rsid w:val="001738E4"/>
    <w:rsid w:val="00173AB7"/>
    <w:rsid w:val="00174AE6"/>
    <w:rsid w:val="00175212"/>
    <w:rsid w:val="001758DB"/>
    <w:rsid w:val="00175DE4"/>
    <w:rsid w:val="00176380"/>
    <w:rsid w:val="00177423"/>
    <w:rsid w:val="00177687"/>
    <w:rsid w:val="001776CD"/>
    <w:rsid w:val="00177870"/>
    <w:rsid w:val="00180BDB"/>
    <w:rsid w:val="00180ED9"/>
    <w:rsid w:val="001811BC"/>
    <w:rsid w:val="0018151D"/>
    <w:rsid w:val="00181C72"/>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913"/>
    <w:rsid w:val="001B1A0B"/>
    <w:rsid w:val="001B3183"/>
    <w:rsid w:val="001B3F3B"/>
    <w:rsid w:val="001B4872"/>
    <w:rsid w:val="001B4B13"/>
    <w:rsid w:val="001B5EDA"/>
    <w:rsid w:val="001B60A9"/>
    <w:rsid w:val="001B6DB7"/>
    <w:rsid w:val="001B6FE5"/>
    <w:rsid w:val="001B75FB"/>
    <w:rsid w:val="001B78F1"/>
    <w:rsid w:val="001B7E3F"/>
    <w:rsid w:val="001C038F"/>
    <w:rsid w:val="001C0CF6"/>
    <w:rsid w:val="001C1001"/>
    <w:rsid w:val="001C1521"/>
    <w:rsid w:val="001C21A6"/>
    <w:rsid w:val="001C32B3"/>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4BC7"/>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4DE"/>
    <w:rsid w:val="00202A0E"/>
    <w:rsid w:val="00202C05"/>
    <w:rsid w:val="002036D3"/>
    <w:rsid w:val="002037C4"/>
    <w:rsid w:val="00203D36"/>
    <w:rsid w:val="00203D3B"/>
    <w:rsid w:val="002045D2"/>
    <w:rsid w:val="00204F39"/>
    <w:rsid w:val="002067A2"/>
    <w:rsid w:val="00211495"/>
    <w:rsid w:val="002120CD"/>
    <w:rsid w:val="002129CF"/>
    <w:rsid w:val="00212EE5"/>
    <w:rsid w:val="00213812"/>
    <w:rsid w:val="00213AF2"/>
    <w:rsid w:val="00213E59"/>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447"/>
    <w:rsid w:val="00231A63"/>
    <w:rsid w:val="00233A0E"/>
    <w:rsid w:val="002356C4"/>
    <w:rsid w:val="00235A4B"/>
    <w:rsid w:val="00235C36"/>
    <w:rsid w:val="00237103"/>
    <w:rsid w:val="00237F26"/>
    <w:rsid w:val="002405A6"/>
    <w:rsid w:val="00240641"/>
    <w:rsid w:val="002414AB"/>
    <w:rsid w:val="00241773"/>
    <w:rsid w:val="00244785"/>
    <w:rsid w:val="0024690C"/>
    <w:rsid w:val="0024701D"/>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ECA"/>
    <w:rsid w:val="002702A8"/>
    <w:rsid w:val="00271477"/>
    <w:rsid w:val="002715F5"/>
    <w:rsid w:val="00271B4B"/>
    <w:rsid w:val="00271B83"/>
    <w:rsid w:val="00272536"/>
    <w:rsid w:val="002729C6"/>
    <w:rsid w:val="00275253"/>
    <w:rsid w:val="002758F1"/>
    <w:rsid w:val="002769CD"/>
    <w:rsid w:val="00280AC6"/>
    <w:rsid w:val="002820E8"/>
    <w:rsid w:val="00283C36"/>
    <w:rsid w:val="00284510"/>
    <w:rsid w:val="002848E0"/>
    <w:rsid w:val="00284A64"/>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51AA"/>
    <w:rsid w:val="002960BC"/>
    <w:rsid w:val="00296729"/>
    <w:rsid w:val="00297175"/>
    <w:rsid w:val="002A08FE"/>
    <w:rsid w:val="002A0974"/>
    <w:rsid w:val="002A1433"/>
    <w:rsid w:val="002A1786"/>
    <w:rsid w:val="002A1B22"/>
    <w:rsid w:val="002A1C01"/>
    <w:rsid w:val="002A353B"/>
    <w:rsid w:val="002A368E"/>
    <w:rsid w:val="002A5622"/>
    <w:rsid w:val="002A5D1F"/>
    <w:rsid w:val="002A5F07"/>
    <w:rsid w:val="002A6A5B"/>
    <w:rsid w:val="002A7282"/>
    <w:rsid w:val="002A7497"/>
    <w:rsid w:val="002A7D66"/>
    <w:rsid w:val="002A7EFC"/>
    <w:rsid w:val="002B09A1"/>
    <w:rsid w:val="002B0D24"/>
    <w:rsid w:val="002B10BA"/>
    <w:rsid w:val="002B1599"/>
    <w:rsid w:val="002B19BD"/>
    <w:rsid w:val="002B1BC5"/>
    <w:rsid w:val="002B2323"/>
    <w:rsid w:val="002B30F3"/>
    <w:rsid w:val="002B3CE3"/>
    <w:rsid w:val="002B3F06"/>
    <w:rsid w:val="002B454E"/>
    <w:rsid w:val="002B5461"/>
    <w:rsid w:val="002B5946"/>
    <w:rsid w:val="002B5C11"/>
    <w:rsid w:val="002B6001"/>
    <w:rsid w:val="002B6289"/>
    <w:rsid w:val="002B76BD"/>
    <w:rsid w:val="002C0227"/>
    <w:rsid w:val="002C05CB"/>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1434"/>
    <w:rsid w:val="00301C5C"/>
    <w:rsid w:val="00302A56"/>
    <w:rsid w:val="00302E72"/>
    <w:rsid w:val="00303A16"/>
    <w:rsid w:val="00304ED8"/>
    <w:rsid w:val="00306AE2"/>
    <w:rsid w:val="00307301"/>
    <w:rsid w:val="0030770F"/>
    <w:rsid w:val="00311C70"/>
    <w:rsid w:val="003126D5"/>
    <w:rsid w:val="00313266"/>
    <w:rsid w:val="003141FD"/>
    <w:rsid w:val="003156F7"/>
    <w:rsid w:val="00315C69"/>
    <w:rsid w:val="00322924"/>
    <w:rsid w:val="00322A6A"/>
    <w:rsid w:val="00323781"/>
    <w:rsid w:val="003237EB"/>
    <w:rsid w:val="003246A1"/>
    <w:rsid w:val="00324D06"/>
    <w:rsid w:val="00325469"/>
    <w:rsid w:val="00325DDB"/>
    <w:rsid w:val="003261A9"/>
    <w:rsid w:val="003265C0"/>
    <w:rsid w:val="00326AAC"/>
    <w:rsid w:val="00327EAD"/>
    <w:rsid w:val="00330667"/>
    <w:rsid w:val="003319ED"/>
    <w:rsid w:val="003320C3"/>
    <w:rsid w:val="00332172"/>
    <w:rsid w:val="0033268F"/>
    <w:rsid w:val="00332A57"/>
    <w:rsid w:val="00333C34"/>
    <w:rsid w:val="00333D47"/>
    <w:rsid w:val="00333F96"/>
    <w:rsid w:val="00333FB3"/>
    <w:rsid w:val="00335CE1"/>
    <w:rsid w:val="003361D2"/>
    <w:rsid w:val="00340313"/>
    <w:rsid w:val="00340A5F"/>
    <w:rsid w:val="00340F5A"/>
    <w:rsid w:val="00341625"/>
    <w:rsid w:val="003416EB"/>
    <w:rsid w:val="003421F8"/>
    <w:rsid w:val="00342358"/>
    <w:rsid w:val="00344271"/>
    <w:rsid w:val="00344B9C"/>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573F8"/>
    <w:rsid w:val="00360051"/>
    <w:rsid w:val="0036016D"/>
    <w:rsid w:val="0036020C"/>
    <w:rsid w:val="00360B97"/>
    <w:rsid w:val="003612B6"/>
    <w:rsid w:val="003615C7"/>
    <w:rsid w:val="00361883"/>
    <w:rsid w:val="00361A06"/>
    <w:rsid w:val="00361DE9"/>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553"/>
    <w:rsid w:val="003A18DB"/>
    <w:rsid w:val="003A19C0"/>
    <w:rsid w:val="003A1D5C"/>
    <w:rsid w:val="003A1E96"/>
    <w:rsid w:val="003A27DE"/>
    <w:rsid w:val="003A4074"/>
    <w:rsid w:val="003A43B2"/>
    <w:rsid w:val="003A4B20"/>
    <w:rsid w:val="003A4CD3"/>
    <w:rsid w:val="003A53F0"/>
    <w:rsid w:val="003A5774"/>
    <w:rsid w:val="003A590D"/>
    <w:rsid w:val="003A63A5"/>
    <w:rsid w:val="003A693E"/>
    <w:rsid w:val="003A69A4"/>
    <w:rsid w:val="003A71A9"/>
    <w:rsid w:val="003A771F"/>
    <w:rsid w:val="003A7D56"/>
    <w:rsid w:val="003B3DD7"/>
    <w:rsid w:val="003B4BF2"/>
    <w:rsid w:val="003B4D50"/>
    <w:rsid w:val="003B6F17"/>
    <w:rsid w:val="003C0362"/>
    <w:rsid w:val="003C03A6"/>
    <w:rsid w:val="003C056A"/>
    <w:rsid w:val="003C06D2"/>
    <w:rsid w:val="003C0809"/>
    <w:rsid w:val="003C17C4"/>
    <w:rsid w:val="003C1DB8"/>
    <w:rsid w:val="003C2BA0"/>
    <w:rsid w:val="003C304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E0174"/>
    <w:rsid w:val="003E0EF6"/>
    <w:rsid w:val="003E11D3"/>
    <w:rsid w:val="003E1E32"/>
    <w:rsid w:val="003E219C"/>
    <w:rsid w:val="003E2D74"/>
    <w:rsid w:val="003E3399"/>
    <w:rsid w:val="003E427D"/>
    <w:rsid w:val="003E43C0"/>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3BBB"/>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A89"/>
    <w:rsid w:val="004B0DFB"/>
    <w:rsid w:val="004B13D9"/>
    <w:rsid w:val="004B17F1"/>
    <w:rsid w:val="004B1886"/>
    <w:rsid w:val="004B2805"/>
    <w:rsid w:val="004B32D3"/>
    <w:rsid w:val="004B5686"/>
    <w:rsid w:val="004B5BD1"/>
    <w:rsid w:val="004B6C82"/>
    <w:rsid w:val="004B6C83"/>
    <w:rsid w:val="004B78ED"/>
    <w:rsid w:val="004C1484"/>
    <w:rsid w:val="004C2070"/>
    <w:rsid w:val="004C2729"/>
    <w:rsid w:val="004C2A36"/>
    <w:rsid w:val="004C3135"/>
    <w:rsid w:val="004C3700"/>
    <w:rsid w:val="004C3B82"/>
    <w:rsid w:val="004C5772"/>
    <w:rsid w:val="004C5FCA"/>
    <w:rsid w:val="004C68C9"/>
    <w:rsid w:val="004D139E"/>
    <w:rsid w:val="004D17AA"/>
    <w:rsid w:val="004D3585"/>
    <w:rsid w:val="004D3E69"/>
    <w:rsid w:val="004D43C9"/>
    <w:rsid w:val="004D47AC"/>
    <w:rsid w:val="004D4FA6"/>
    <w:rsid w:val="004D5119"/>
    <w:rsid w:val="004D55AC"/>
    <w:rsid w:val="004D59D7"/>
    <w:rsid w:val="004D6E33"/>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B24"/>
    <w:rsid w:val="004F2CC9"/>
    <w:rsid w:val="004F49B2"/>
    <w:rsid w:val="004F4A46"/>
    <w:rsid w:val="004F4C1B"/>
    <w:rsid w:val="004F5363"/>
    <w:rsid w:val="004F5862"/>
    <w:rsid w:val="004F6C74"/>
    <w:rsid w:val="004F777C"/>
    <w:rsid w:val="004F7E3E"/>
    <w:rsid w:val="00501259"/>
    <w:rsid w:val="005013A1"/>
    <w:rsid w:val="005013B2"/>
    <w:rsid w:val="005016C0"/>
    <w:rsid w:val="00501E91"/>
    <w:rsid w:val="00502F38"/>
    <w:rsid w:val="005031C9"/>
    <w:rsid w:val="00503DA2"/>
    <w:rsid w:val="00506FB2"/>
    <w:rsid w:val="00507D16"/>
    <w:rsid w:val="00510103"/>
    <w:rsid w:val="0051052F"/>
    <w:rsid w:val="00510D5C"/>
    <w:rsid w:val="005119FA"/>
    <w:rsid w:val="005120D5"/>
    <w:rsid w:val="00513860"/>
    <w:rsid w:val="00514334"/>
    <w:rsid w:val="005145C4"/>
    <w:rsid w:val="00514836"/>
    <w:rsid w:val="0051510F"/>
    <w:rsid w:val="00517595"/>
    <w:rsid w:val="00517ABC"/>
    <w:rsid w:val="0052004B"/>
    <w:rsid w:val="00521591"/>
    <w:rsid w:val="0052226D"/>
    <w:rsid w:val="00522BCD"/>
    <w:rsid w:val="00523330"/>
    <w:rsid w:val="00523D5B"/>
    <w:rsid w:val="0052449E"/>
    <w:rsid w:val="00524612"/>
    <w:rsid w:val="00524A21"/>
    <w:rsid w:val="00524AE4"/>
    <w:rsid w:val="005253F6"/>
    <w:rsid w:val="00525BD4"/>
    <w:rsid w:val="00527351"/>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900"/>
    <w:rsid w:val="00542A5A"/>
    <w:rsid w:val="00542AEC"/>
    <w:rsid w:val="00542C48"/>
    <w:rsid w:val="00543222"/>
    <w:rsid w:val="00543C27"/>
    <w:rsid w:val="00543E9C"/>
    <w:rsid w:val="0054441A"/>
    <w:rsid w:val="0054489C"/>
    <w:rsid w:val="005448FB"/>
    <w:rsid w:val="005457A0"/>
    <w:rsid w:val="00545F2B"/>
    <w:rsid w:val="005474D0"/>
    <w:rsid w:val="00547517"/>
    <w:rsid w:val="0055056C"/>
    <w:rsid w:val="00550589"/>
    <w:rsid w:val="00551BC5"/>
    <w:rsid w:val="005520D7"/>
    <w:rsid w:val="00552259"/>
    <w:rsid w:val="005534BC"/>
    <w:rsid w:val="005535B7"/>
    <w:rsid w:val="005536D9"/>
    <w:rsid w:val="00554A75"/>
    <w:rsid w:val="0055505E"/>
    <w:rsid w:val="00555667"/>
    <w:rsid w:val="005557BA"/>
    <w:rsid w:val="00556452"/>
    <w:rsid w:val="00556FF8"/>
    <w:rsid w:val="00557E4A"/>
    <w:rsid w:val="005607A9"/>
    <w:rsid w:val="0056089E"/>
    <w:rsid w:val="0056103D"/>
    <w:rsid w:val="00561045"/>
    <w:rsid w:val="005614A6"/>
    <w:rsid w:val="00561F45"/>
    <w:rsid w:val="005621E7"/>
    <w:rsid w:val="00562430"/>
    <w:rsid w:val="00562AED"/>
    <w:rsid w:val="00562DA2"/>
    <w:rsid w:val="0056398D"/>
    <w:rsid w:val="00563C39"/>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25CB"/>
    <w:rsid w:val="00573D8A"/>
    <w:rsid w:val="00573F08"/>
    <w:rsid w:val="00574551"/>
    <w:rsid w:val="0057490C"/>
    <w:rsid w:val="00575329"/>
    <w:rsid w:val="00576287"/>
    <w:rsid w:val="00577A4C"/>
    <w:rsid w:val="00577CF8"/>
    <w:rsid w:val="005801A2"/>
    <w:rsid w:val="00582270"/>
    <w:rsid w:val="00582DFB"/>
    <w:rsid w:val="00583485"/>
    <w:rsid w:val="00583984"/>
    <w:rsid w:val="005839AE"/>
    <w:rsid w:val="00583DAA"/>
    <w:rsid w:val="00584CC5"/>
    <w:rsid w:val="00585758"/>
    <w:rsid w:val="005875C1"/>
    <w:rsid w:val="00587FA5"/>
    <w:rsid w:val="005914B8"/>
    <w:rsid w:val="00591E5C"/>
    <w:rsid w:val="0059236B"/>
    <w:rsid w:val="0059257A"/>
    <w:rsid w:val="0059265B"/>
    <w:rsid w:val="0059269A"/>
    <w:rsid w:val="00592F31"/>
    <w:rsid w:val="0059334A"/>
    <w:rsid w:val="00593E1F"/>
    <w:rsid w:val="005940D9"/>
    <w:rsid w:val="00594806"/>
    <w:rsid w:val="0059521F"/>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EB9"/>
    <w:rsid w:val="005A699B"/>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88E"/>
    <w:rsid w:val="005D2BA1"/>
    <w:rsid w:val="005D3879"/>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4823"/>
    <w:rsid w:val="005E51EB"/>
    <w:rsid w:val="005E66D1"/>
    <w:rsid w:val="005E7655"/>
    <w:rsid w:val="005E77DE"/>
    <w:rsid w:val="005E7E77"/>
    <w:rsid w:val="005F02A1"/>
    <w:rsid w:val="005F093F"/>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2D"/>
    <w:rsid w:val="006042B7"/>
    <w:rsid w:val="006054E5"/>
    <w:rsid w:val="0060658E"/>
    <w:rsid w:val="00606A5C"/>
    <w:rsid w:val="00606A5F"/>
    <w:rsid w:val="00607DBB"/>
    <w:rsid w:val="00610416"/>
    <w:rsid w:val="0061068D"/>
    <w:rsid w:val="00610788"/>
    <w:rsid w:val="00610A25"/>
    <w:rsid w:val="00610BAA"/>
    <w:rsid w:val="0061113C"/>
    <w:rsid w:val="00611854"/>
    <w:rsid w:val="00613E69"/>
    <w:rsid w:val="00615027"/>
    <w:rsid w:val="00615A18"/>
    <w:rsid w:val="00615E48"/>
    <w:rsid w:val="0061669D"/>
    <w:rsid w:val="00617238"/>
    <w:rsid w:val="00617E33"/>
    <w:rsid w:val="00620557"/>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606D"/>
    <w:rsid w:val="0065713E"/>
    <w:rsid w:val="00657345"/>
    <w:rsid w:val="0065782E"/>
    <w:rsid w:val="00660667"/>
    <w:rsid w:val="006613C1"/>
    <w:rsid w:val="00662A64"/>
    <w:rsid w:val="00663656"/>
    <w:rsid w:val="00663E54"/>
    <w:rsid w:val="0066410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57AE"/>
    <w:rsid w:val="0067585D"/>
    <w:rsid w:val="00675D62"/>
    <w:rsid w:val="0067612C"/>
    <w:rsid w:val="0067626F"/>
    <w:rsid w:val="0067675F"/>
    <w:rsid w:val="00676843"/>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5DE"/>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38F"/>
    <w:rsid w:val="006B73B7"/>
    <w:rsid w:val="006B7AD3"/>
    <w:rsid w:val="006B7C47"/>
    <w:rsid w:val="006C0280"/>
    <w:rsid w:val="006C0711"/>
    <w:rsid w:val="006C2D43"/>
    <w:rsid w:val="006C3160"/>
    <w:rsid w:val="006C33DC"/>
    <w:rsid w:val="006C358D"/>
    <w:rsid w:val="006C3ED7"/>
    <w:rsid w:val="006C4853"/>
    <w:rsid w:val="006C48DE"/>
    <w:rsid w:val="006C59C0"/>
    <w:rsid w:val="006C5A63"/>
    <w:rsid w:val="006C64A2"/>
    <w:rsid w:val="006C75B3"/>
    <w:rsid w:val="006C7E00"/>
    <w:rsid w:val="006D0475"/>
    <w:rsid w:val="006D04F2"/>
    <w:rsid w:val="006D1971"/>
    <w:rsid w:val="006D239F"/>
    <w:rsid w:val="006D244C"/>
    <w:rsid w:val="006D4038"/>
    <w:rsid w:val="006D4057"/>
    <w:rsid w:val="006D4D34"/>
    <w:rsid w:val="006D5481"/>
    <w:rsid w:val="006D571A"/>
    <w:rsid w:val="006D59DB"/>
    <w:rsid w:val="006D5AA6"/>
    <w:rsid w:val="006D5CB2"/>
    <w:rsid w:val="006D5E7B"/>
    <w:rsid w:val="006D645A"/>
    <w:rsid w:val="006D65EE"/>
    <w:rsid w:val="006D6E90"/>
    <w:rsid w:val="006D70E4"/>
    <w:rsid w:val="006E03F8"/>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6A36"/>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516"/>
    <w:rsid w:val="007207EC"/>
    <w:rsid w:val="00720A77"/>
    <w:rsid w:val="00720DB6"/>
    <w:rsid w:val="00720FDB"/>
    <w:rsid w:val="00721F34"/>
    <w:rsid w:val="007230A7"/>
    <w:rsid w:val="007235D9"/>
    <w:rsid w:val="00724395"/>
    <w:rsid w:val="007244F1"/>
    <w:rsid w:val="00724C77"/>
    <w:rsid w:val="00724D40"/>
    <w:rsid w:val="007251BB"/>
    <w:rsid w:val="007254B7"/>
    <w:rsid w:val="00725DA6"/>
    <w:rsid w:val="0072726F"/>
    <w:rsid w:val="0072736C"/>
    <w:rsid w:val="007301C8"/>
    <w:rsid w:val="007310C8"/>
    <w:rsid w:val="00731D52"/>
    <w:rsid w:val="00731E20"/>
    <w:rsid w:val="007328F5"/>
    <w:rsid w:val="00733CD6"/>
    <w:rsid w:val="00733FC8"/>
    <w:rsid w:val="007350C7"/>
    <w:rsid w:val="00735516"/>
    <w:rsid w:val="00735AB5"/>
    <w:rsid w:val="007368F8"/>
    <w:rsid w:val="00736CFB"/>
    <w:rsid w:val="00737A61"/>
    <w:rsid w:val="00737F0B"/>
    <w:rsid w:val="00740102"/>
    <w:rsid w:val="007402B0"/>
    <w:rsid w:val="00741453"/>
    <w:rsid w:val="0074188C"/>
    <w:rsid w:val="00741906"/>
    <w:rsid w:val="007438C5"/>
    <w:rsid w:val="00744064"/>
    <w:rsid w:val="007440B4"/>
    <w:rsid w:val="007457F2"/>
    <w:rsid w:val="007466D6"/>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667FB"/>
    <w:rsid w:val="00767C12"/>
    <w:rsid w:val="0077154A"/>
    <w:rsid w:val="0077219A"/>
    <w:rsid w:val="00772B52"/>
    <w:rsid w:val="00773096"/>
    <w:rsid w:val="00773AC8"/>
    <w:rsid w:val="00773B9B"/>
    <w:rsid w:val="00773D65"/>
    <w:rsid w:val="00774A3C"/>
    <w:rsid w:val="00774B4D"/>
    <w:rsid w:val="00774F6F"/>
    <w:rsid w:val="00775054"/>
    <w:rsid w:val="0077514D"/>
    <w:rsid w:val="00775DFA"/>
    <w:rsid w:val="0077606A"/>
    <w:rsid w:val="00776204"/>
    <w:rsid w:val="007765DA"/>
    <w:rsid w:val="0077729B"/>
    <w:rsid w:val="007777D7"/>
    <w:rsid w:val="00780187"/>
    <w:rsid w:val="00780C28"/>
    <w:rsid w:val="007816A2"/>
    <w:rsid w:val="00783343"/>
    <w:rsid w:val="00784962"/>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0982"/>
    <w:rsid w:val="007A15D2"/>
    <w:rsid w:val="007A1A88"/>
    <w:rsid w:val="007A1E57"/>
    <w:rsid w:val="007A3F88"/>
    <w:rsid w:val="007A4575"/>
    <w:rsid w:val="007A5211"/>
    <w:rsid w:val="007A56F5"/>
    <w:rsid w:val="007A5FE3"/>
    <w:rsid w:val="007A6188"/>
    <w:rsid w:val="007A7239"/>
    <w:rsid w:val="007B0169"/>
    <w:rsid w:val="007B021A"/>
    <w:rsid w:val="007B0ABC"/>
    <w:rsid w:val="007B0E9F"/>
    <w:rsid w:val="007B1840"/>
    <w:rsid w:val="007B1A98"/>
    <w:rsid w:val="007B1F5C"/>
    <w:rsid w:val="007B2100"/>
    <w:rsid w:val="007B23E2"/>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02E7"/>
    <w:rsid w:val="007D1959"/>
    <w:rsid w:val="007D1DB4"/>
    <w:rsid w:val="007D2AA4"/>
    <w:rsid w:val="007D2F6E"/>
    <w:rsid w:val="007D3329"/>
    <w:rsid w:val="007D3A91"/>
    <w:rsid w:val="007D4012"/>
    <w:rsid w:val="007D4C55"/>
    <w:rsid w:val="007D4E70"/>
    <w:rsid w:val="007D5C8E"/>
    <w:rsid w:val="007D5F98"/>
    <w:rsid w:val="007D67B5"/>
    <w:rsid w:val="007D69EC"/>
    <w:rsid w:val="007D7F6F"/>
    <w:rsid w:val="007E0B2B"/>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DE"/>
    <w:rsid w:val="007F3DF0"/>
    <w:rsid w:val="007F575B"/>
    <w:rsid w:val="007F57F8"/>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2F59"/>
    <w:rsid w:val="0083433F"/>
    <w:rsid w:val="00836B50"/>
    <w:rsid w:val="00836BCD"/>
    <w:rsid w:val="0083731B"/>
    <w:rsid w:val="0083775C"/>
    <w:rsid w:val="008404F5"/>
    <w:rsid w:val="00841F46"/>
    <w:rsid w:val="00841FD4"/>
    <w:rsid w:val="00842B80"/>
    <w:rsid w:val="008433AB"/>
    <w:rsid w:val="00843682"/>
    <w:rsid w:val="00843945"/>
    <w:rsid w:val="00843DB0"/>
    <w:rsid w:val="008440CA"/>
    <w:rsid w:val="008454F8"/>
    <w:rsid w:val="00845645"/>
    <w:rsid w:val="008466E4"/>
    <w:rsid w:val="008500DF"/>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5FD0"/>
    <w:rsid w:val="00886B7A"/>
    <w:rsid w:val="00886EFF"/>
    <w:rsid w:val="0088723A"/>
    <w:rsid w:val="00887E42"/>
    <w:rsid w:val="0089215D"/>
    <w:rsid w:val="0089271A"/>
    <w:rsid w:val="0089271D"/>
    <w:rsid w:val="00892B30"/>
    <w:rsid w:val="00893311"/>
    <w:rsid w:val="00894F87"/>
    <w:rsid w:val="008952BD"/>
    <w:rsid w:val="00896B2C"/>
    <w:rsid w:val="008A01FF"/>
    <w:rsid w:val="008A0F62"/>
    <w:rsid w:val="008A19C8"/>
    <w:rsid w:val="008A2594"/>
    <w:rsid w:val="008A2793"/>
    <w:rsid w:val="008A2FCA"/>
    <w:rsid w:val="008A3B39"/>
    <w:rsid w:val="008A4C1E"/>
    <w:rsid w:val="008A6036"/>
    <w:rsid w:val="008A6C6E"/>
    <w:rsid w:val="008A7460"/>
    <w:rsid w:val="008B001B"/>
    <w:rsid w:val="008B00C9"/>
    <w:rsid w:val="008B0299"/>
    <w:rsid w:val="008B0379"/>
    <w:rsid w:val="008B170D"/>
    <w:rsid w:val="008B1F51"/>
    <w:rsid w:val="008B23CB"/>
    <w:rsid w:val="008B253C"/>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383"/>
    <w:rsid w:val="008D3DD3"/>
    <w:rsid w:val="008D5F0E"/>
    <w:rsid w:val="008D6045"/>
    <w:rsid w:val="008D656C"/>
    <w:rsid w:val="008E009D"/>
    <w:rsid w:val="008E0469"/>
    <w:rsid w:val="008E0CEF"/>
    <w:rsid w:val="008E1043"/>
    <w:rsid w:val="008E1196"/>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28BE"/>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3F57"/>
    <w:rsid w:val="0091415E"/>
    <w:rsid w:val="0091485A"/>
    <w:rsid w:val="009208E6"/>
    <w:rsid w:val="0092174F"/>
    <w:rsid w:val="00921D00"/>
    <w:rsid w:val="00922931"/>
    <w:rsid w:val="00922C81"/>
    <w:rsid w:val="009234D7"/>
    <w:rsid w:val="00923658"/>
    <w:rsid w:val="00923FE8"/>
    <w:rsid w:val="00925B09"/>
    <w:rsid w:val="009264DA"/>
    <w:rsid w:val="0092724D"/>
    <w:rsid w:val="00927DC7"/>
    <w:rsid w:val="00932C73"/>
    <w:rsid w:val="0093333D"/>
    <w:rsid w:val="00933749"/>
    <w:rsid w:val="00933968"/>
    <w:rsid w:val="0093482F"/>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3D5"/>
    <w:rsid w:val="0095149E"/>
    <w:rsid w:val="00951661"/>
    <w:rsid w:val="00952A0B"/>
    <w:rsid w:val="00952B99"/>
    <w:rsid w:val="00953CD5"/>
    <w:rsid w:val="00954479"/>
    <w:rsid w:val="009547AB"/>
    <w:rsid w:val="00954D53"/>
    <w:rsid w:val="00955158"/>
    <w:rsid w:val="00955BCA"/>
    <w:rsid w:val="00956E7E"/>
    <w:rsid w:val="00957793"/>
    <w:rsid w:val="009604A9"/>
    <w:rsid w:val="0096054F"/>
    <w:rsid w:val="00960582"/>
    <w:rsid w:val="009611C9"/>
    <w:rsid w:val="009612B5"/>
    <w:rsid w:val="00961D8E"/>
    <w:rsid w:val="00962566"/>
    <w:rsid w:val="00962F3D"/>
    <w:rsid w:val="00963BDD"/>
    <w:rsid w:val="00964D4D"/>
    <w:rsid w:val="00965A4A"/>
    <w:rsid w:val="009664D6"/>
    <w:rsid w:val="009673C2"/>
    <w:rsid w:val="009674E4"/>
    <w:rsid w:val="00967C35"/>
    <w:rsid w:val="00970373"/>
    <w:rsid w:val="00971163"/>
    <w:rsid w:val="00971320"/>
    <w:rsid w:val="0097156C"/>
    <w:rsid w:val="0097232F"/>
    <w:rsid w:val="00972AFD"/>
    <w:rsid w:val="009744B9"/>
    <w:rsid w:val="00974904"/>
    <w:rsid w:val="00974CFE"/>
    <w:rsid w:val="0097566C"/>
    <w:rsid w:val="00977122"/>
    <w:rsid w:val="00977601"/>
    <w:rsid w:val="0097799F"/>
    <w:rsid w:val="00980D48"/>
    <w:rsid w:val="00981332"/>
    <w:rsid w:val="009834CD"/>
    <w:rsid w:val="00983FA5"/>
    <w:rsid w:val="009840D3"/>
    <w:rsid w:val="0098447D"/>
    <w:rsid w:val="00985CBE"/>
    <w:rsid w:val="00986FA3"/>
    <w:rsid w:val="00987DC6"/>
    <w:rsid w:val="0099056A"/>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4A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089A"/>
    <w:rsid w:val="009F1AC2"/>
    <w:rsid w:val="009F1CD4"/>
    <w:rsid w:val="009F4E49"/>
    <w:rsid w:val="009F5FD5"/>
    <w:rsid w:val="009F615D"/>
    <w:rsid w:val="009F618F"/>
    <w:rsid w:val="00A0034C"/>
    <w:rsid w:val="00A00D38"/>
    <w:rsid w:val="00A01AA1"/>
    <w:rsid w:val="00A01D41"/>
    <w:rsid w:val="00A02538"/>
    <w:rsid w:val="00A03133"/>
    <w:rsid w:val="00A0355C"/>
    <w:rsid w:val="00A036D1"/>
    <w:rsid w:val="00A03DEE"/>
    <w:rsid w:val="00A03E6A"/>
    <w:rsid w:val="00A047C0"/>
    <w:rsid w:val="00A04D25"/>
    <w:rsid w:val="00A04F2A"/>
    <w:rsid w:val="00A05ADD"/>
    <w:rsid w:val="00A05BEF"/>
    <w:rsid w:val="00A05CEE"/>
    <w:rsid w:val="00A06BB7"/>
    <w:rsid w:val="00A07837"/>
    <w:rsid w:val="00A07D07"/>
    <w:rsid w:val="00A10673"/>
    <w:rsid w:val="00A1184F"/>
    <w:rsid w:val="00A118C9"/>
    <w:rsid w:val="00A11A01"/>
    <w:rsid w:val="00A167BE"/>
    <w:rsid w:val="00A17597"/>
    <w:rsid w:val="00A17809"/>
    <w:rsid w:val="00A17D67"/>
    <w:rsid w:val="00A200F2"/>
    <w:rsid w:val="00A202CA"/>
    <w:rsid w:val="00A20993"/>
    <w:rsid w:val="00A209CE"/>
    <w:rsid w:val="00A21150"/>
    <w:rsid w:val="00A21617"/>
    <w:rsid w:val="00A2185B"/>
    <w:rsid w:val="00A220C1"/>
    <w:rsid w:val="00A22572"/>
    <w:rsid w:val="00A225F9"/>
    <w:rsid w:val="00A231D7"/>
    <w:rsid w:val="00A235E7"/>
    <w:rsid w:val="00A23D51"/>
    <w:rsid w:val="00A26424"/>
    <w:rsid w:val="00A27FCC"/>
    <w:rsid w:val="00A307F8"/>
    <w:rsid w:val="00A30923"/>
    <w:rsid w:val="00A327FB"/>
    <w:rsid w:val="00A32A7F"/>
    <w:rsid w:val="00A3450A"/>
    <w:rsid w:val="00A34FF4"/>
    <w:rsid w:val="00A36287"/>
    <w:rsid w:val="00A36B84"/>
    <w:rsid w:val="00A401E5"/>
    <w:rsid w:val="00A41D59"/>
    <w:rsid w:val="00A428C2"/>
    <w:rsid w:val="00A4319F"/>
    <w:rsid w:val="00A431C3"/>
    <w:rsid w:val="00A43385"/>
    <w:rsid w:val="00A43740"/>
    <w:rsid w:val="00A43B9B"/>
    <w:rsid w:val="00A44BAA"/>
    <w:rsid w:val="00A4545A"/>
    <w:rsid w:val="00A45A6D"/>
    <w:rsid w:val="00A46370"/>
    <w:rsid w:val="00A46EEF"/>
    <w:rsid w:val="00A47107"/>
    <w:rsid w:val="00A47EC9"/>
    <w:rsid w:val="00A502B5"/>
    <w:rsid w:val="00A5041F"/>
    <w:rsid w:val="00A51193"/>
    <w:rsid w:val="00A5129D"/>
    <w:rsid w:val="00A517EF"/>
    <w:rsid w:val="00A518C7"/>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9DC"/>
    <w:rsid w:val="00A56E68"/>
    <w:rsid w:val="00A577D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2FD8"/>
    <w:rsid w:val="00A83118"/>
    <w:rsid w:val="00A8381B"/>
    <w:rsid w:val="00A86585"/>
    <w:rsid w:val="00A8756B"/>
    <w:rsid w:val="00A90CFF"/>
    <w:rsid w:val="00A9131D"/>
    <w:rsid w:val="00A92091"/>
    <w:rsid w:val="00A92469"/>
    <w:rsid w:val="00A931F4"/>
    <w:rsid w:val="00A93A41"/>
    <w:rsid w:val="00A93F08"/>
    <w:rsid w:val="00A946C9"/>
    <w:rsid w:val="00A948A5"/>
    <w:rsid w:val="00A94933"/>
    <w:rsid w:val="00A94A25"/>
    <w:rsid w:val="00A9644D"/>
    <w:rsid w:val="00A96BAA"/>
    <w:rsid w:val="00A972BC"/>
    <w:rsid w:val="00A97D2C"/>
    <w:rsid w:val="00AA058A"/>
    <w:rsid w:val="00AA05A7"/>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1EA"/>
    <w:rsid w:val="00AC1AF2"/>
    <w:rsid w:val="00AC2297"/>
    <w:rsid w:val="00AC2950"/>
    <w:rsid w:val="00AC44B8"/>
    <w:rsid w:val="00AC47D4"/>
    <w:rsid w:val="00AC4977"/>
    <w:rsid w:val="00AC536A"/>
    <w:rsid w:val="00AC657B"/>
    <w:rsid w:val="00AC6A8A"/>
    <w:rsid w:val="00AC734C"/>
    <w:rsid w:val="00AC7478"/>
    <w:rsid w:val="00AC7C6D"/>
    <w:rsid w:val="00AC7C96"/>
    <w:rsid w:val="00AD0073"/>
    <w:rsid w:val="00AD09C0"/>
    <w:rsid w:val="00AD1CB4"/>
    <w:rsid w:val="00AD2220"/>
    <w:rsid w:val="00AD29EF"/>
    <w:rsid w:val="00AD2BBA"/>
    <w:rsid w:val="00AD31DE"/>
    <w:rsid w:val="00AD3486"/>
    <w:rsid w:val="00AD41FE"/>
    <w:rsid w:val="00AD6423"/>
    <w:rsid w:val="00AD67F4"/>
    <w:rsid w:val="00AD73C1"/>
    <w:rsid w:val="00AD78E4"/>
    <w:rsid w:val="00AD7D8B"/>
    <w:rsid w:val="00AE0DB0"/>
    <w:rsid w:val="00AE247E"/>
    <w:rsid w:val="00AE542A"/>
    <w:rsid w:val="00AE6DA8"/>
    <w:rsid w:val="00AE72A2"/>
    <w:rsid w:val="00AE7591"/>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64F"/>
    <w:rsid w:val="00B17ED7"/>
    <w:rsid w:val="00B17F01"/>
    <w:rsid w:val="00B20115"/>
    <w:rsid w:val="00B20FFF"/>
    <w:rsid w:val="00B229F7"/>
    <w:rsid w:val="00B2342C"/>
    <w:rsid w:val="00B23705"/>
    <w:rsid w:val="00B245FC"/>
    <w:rsid w:val="00B2494B"/>
    <w:rsid w:val="00B24FD6"/>
    <w:rsid w:val="00B266F8"/>
    <w:rsid w:val="00B267CB"/>
    <w:rsid w:val="00B26ABC"/>
    <w:rsid w:val="00B27A7F"/>
    <w:rsid w:val="00B3164A"/>
    <w:rsid w:val="00B317F6"/>
    <w:rsid w:val="00B31821"/>
    <w:rsid w:val="00B31916"/>
    <w:rsid w:val="00B31949"/>
    <w:rsid w:val="00B3291B"/>
    <w:rsid w:val="00B32A28"/>
    <w:rsid w:val="00B32EEB"/>
    <w:rsid w:val="00B33425"/>
    <w:rsid w:val="00B33522"/>
    <w:rsid w:val="00B3712B"/>
    <w:rsid w:val="00B3741F"/>
    <w:rsid w:val="00B377B6"/>
    <w:rsid w:val="00B377DA"/>
    <w:rsid w:val="00B37BF6"/>
    <w:rsid w:val="00B37C2F"/>
    <w:rsid w:val="00B41925"/>
    <w:rsid w:val="00B420A4"/>
    <w:rsid w:val="00B426B8"/>
    <w:rsid w:val="00B42703"/>
    <w:rsid w:val="00B42867"/>
    <w:rsid w:val="00B42987"/>
    <w:rsid w:val="00B4352E"/>
    <w:rsid w:val="00B437CD"/>
    <w:rsid w:val="00B45164"/>
    <w:rsid w:val="00B467BA"/>
    <w:rsid w:val="00B46B41"/>
    <w:rsid w:val="00B47A6F"/>
    <w:rsid w:val="00B51420"/>
    <w:rsid w:val="00B52754"/>
    <w:rsid w:val="00B52E66"/>
    <w:rsid w:val="00B5499F"/>
    <w:rsid w:val="00B54EE0"/>
    <w:rsid w:val="00B557F9"/>
    <w:rsid w:val="00B575B5"/>
    <w:rsid w:val="00B57E31"/>
    <w:rsid w:val="00B60568"/>
    <w:rsid w:val="00B60F3F"/>
    <w:rsid w:val="00B60FFE"/>
    <w:rsid w:val="00B623DA"/>
    <w:rsid w:val="00B62482"/>
    <w:rsid w:val="00B62B72"/>
    <w:rsid w:val="00B62E09"/>
    <w:rsid w:val="00B62FDE"/>
    <w:rsid w:val="00B64D69"/>
    <w:rsid w:val="00B6503D"/>
    <w:rsid w:val="00B6649B"/>
    <w:rsid w:val="00B67F5C"/>
    <w:rsid w:val="00B7042B"/>
    <w:rsid w:val="00B706EA"/>
    <w:rsid w:val="00B70806"/>
    <w:rsid w:val="00B71459"/>
    <w:rsid w:val="00B714B4"/>
    <w:rsid w:val="00B71A8C"/>
    <w:rsid w:val="00B72062"/>
    <w:rsid w:val="00B739E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1D0"/>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97854"/>
    <w:rsid w:val="00B97910"/>
    <w:rsid w:val="00BA0ECA"/>
    <w:rsid w:val="00BA1047"/>
    <w:rsid w:val="00BA2E93"/>
    <w:rsid w:val="00BA3C61"/>
    <w:rsid w:val="00BA4605"/>
    <w:rsid w:val="00BA4DF2"/>
    <w:rsid w:val="00BA508A"/>
    <w:rsid w:val="00BA647F"/>
    <w:rsid w:val="00BA6DD1"/>
    <w:rsid w:val="00BA718F"/>
    <w:rsid w:val="00BA7231"/>
    <w:rsid w:val="00BA7246"/>
    <w:rsid w:val="00BB02D1"/>
    <w:rsid w:val="00BB2DCE"/>
    <w:rsid w:val="00BB4AF3"/>
    <w:rsid w:val="00BB5104"/>
    <w:rsid w:val="00BB69B2"/>
    <w:rsid w:val="00BB734A"/>
    <w:rsid w:val="00BB740C"/>
    <w:rsid w:val="00BB7779"/>
    <w:rsid w:val="00BB7CEA"/>
    <w:rsid w:val="00BC23EB"/>
    <w:rsid w:val="00BC2A15"/>
    <w:rsid w:val="00BC2FCB"/>
    <w:rsid w:val="00BC38AC"/>
    <w:rsid w:val="00BC3AAF"/>
    <w:rsid w:val="00BC3BBE"/>
    <w:rsid w:val="00BC3C7B"/>
    <w:rsid w:val="00BC48BB"/>
    <w:rsid w:val="00BC4A0E"/>
    <w:rsid w:val="00BC5371"/>
    <w:rsid w:val="00BC57A0"/>
    <w:rsid w:val="00BC590C"/>
    <w:rsid w:val="00BC64F6"/>
    <w:rsid w:val="00BC6542"/>
    <w:rsid w:val="00BC71E1"/>
    <w:rsid w:val="00BC7ADF"/>
    <w:rsid w:val="00BD020F"/>
    <w:rsid w:val="00BD0EE2"/>
    <w:rsid w:val="00BD137B"/>
    <w:rsid w:val="00BD1470"/>
    <w:rsid w:val="00BD20CA"/>
    <w:rsid w:val="00BD35AA"/>
    <w:rsid w:val="00BD3A24"/>
    <w:rsid w:val="00BD3BD5"/>
    <w:rsid w:val="00BD4B4B"/>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5925"/>
    <w:rsid w:val="00BE6B4A"/>
    <w:rsid w:val="00BE6D82"/>
    <w:rsid w:val="00BF018B"/>
    <w:rsid w:val="00BF2233"/>
    <w:rsid w:val="00BF22CF"/>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6F77"/>
    <w:rsid w:val="00C07551"/>
    <w:rsid w:val="00C10C7E"/>
    <w:rsid w:val="00C1219E"/>
    <w:rsid w:val="00C1247B"/>
    <w:rsid w:val="00C131EA"/>
    <w:rsid w:val="00C13B08"/>
    <w:rsid w:val="00C13BA0"/>
    <w:rsid w:val="00C13BFA"/>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3F25"/>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4C7C"/>
    <w:rsid w:val="00C45D61"/>
    <w:rsid w:val="00C45FFE"/>
    <w:rsid w:val="00C46FFD"/>
    <w:rsid w:val="00C4742B"/>
    <w:rsid w:val="00C475B5"/>
    <w:rsid w:val="00C47A8D"/>
    <w:rsid w:val="00C50BF5"/>
    <w:rsid w:val="00C51BF1"/>
    <w:rsid w:val="00C51D0C"/>
    <w:rsid w:val="00C51D97"/>
    <w:rsid w:val="00C52D42"/>
    <w:rsid w:val="00C52F1B"/>
    <w:rsid w:val="00C52FA2"/>
    <w:rsid w:val="00C54C6D"/>
    <w:rsid w:val="00C54EA5"/>
    <w:rsid w:val="00C556D1"/>
    <w:rsid w:val="00C567ED"/>
    <w:rsid w:val="00C56833"/>
    <w:rsid w:val="00C56F36"/>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4FB6"/>
    <w:rsid w:val="00C9521B"/>
    <w:rsid w:val="00C9536E"/>
    <w:rsid w:val="00C96A5B"/>
    <w:rsid w:val="00CA134D"/>
    <w:rsid w:val="00CA2AD1"/>
    <w:rsid w:val="00CA3E7A"/>
    <w:rsid w:val="00CA43EC"/>
    <w:rsid w:val="00CA539B"/>
    <w:rsid w:val="00CA59AA"/>
    <w:rsid w:val="00CA6B19"/>
    <w:rsid w:val="00CA6B37"/>
    <w:rsid w:val="00CA711F"/>
    <w:rsid w:val="00CA76CB"/>
    <w:rsid w:val="00CB171D"/>
    <w:rsid w:val="00CB1F42"/>
    <w:rsid w:val="00CB25CF"/>
    <w:rsid w:val="00CB2755"/>
    <w:rsid w:val="00CB2C99"/>
    <w:rsid w:val="00CB2D62"/>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06D"/>
    <w:rsid w:val="00CC552C"/>
    <w:rsid w:val="00CC5916"/>
    <w:rsid w:val="00CC5B9F"/>
    <w:rsid w:val="00CC5F7D"/>
    <w:rsid w:val="00CC7029"/>
    <w:rsid w:val="00CC78EE"/>
    <w:rsid w:val="00CC79ED"/>
    <w:rsid w:val="00CD11C6"/>
    <w:rsid w:val="00CD1882"/>
    <w:rsid w:val="00CD2217"/>
    <w:rsid w:val="00CD230E"/>
    <w:rsid w:val="00CD2C11"/>
    <w:rsid w:val="00CD39B5"/>
    <w:rsid w:val="00CD39EA"/>
    <w:rsid w:val="00CD4D6B"/>
    <w:rsid w:val="00CD5B2E"/>
    <w:rsid w:val="00CD733C"/>
    <w:rsid w:val="00CE04DF"/>
    <w:rsid w:val="00CE0F71"/>
    <w:rsid w:val="00CE1D1B"/>
    <w:rsid w:val="00CE1DE5"/>
    <w:rsid w:val="00CE2FF7"/>
    <w:rsid w:val="00CE3E8B"/>
    <w:rsid w:val="00CE43C9"/>
    <w:rsid w:val="00CE4B0A"/>
    <w:rsid w:val="00CE4D23"/>
    <w:rsid w:val="00CE5127"/>
    <w:rsid w:val="00CE5D70"/>
    <w:rsid w:val="00CE6D8D"/>
    <w:rsid w:val="00CE7B76"/>
    <w:rsid w:val="00CE7CF3"/>
    <w:rsid w:val="00CF024F"/>
    <w:rsid w:val="00CF0DDF"/>
    <w:rsid w:val="00CF0E49"/>
    <w:rsid w:val="00CF1518"/>
    <w:rsid w:val="00CF15F4"/>
    <w:rsid w:val="00CF37AA"/>
    <w:rsid w:val="00CF3819"/>
    <w:rsid w:val="00CF5045"/>
    <w:rsid w:val="00CF52E2"/>
    <w:rsid w:val="00CF71E9"/>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36C2"/>
    <w:rsid w:val="00D13A97"/>
    <w:rsid w:val="00D13D55"/>
    <w:rsid w:val="00D14CD0"/>
    <w:rsid w:val="00D167CC"/>
    <w:rsid w:val="00D16D69"/>
    <w:rsid w:val="00D175A0"/>
    <w:rsid w:val="00D1775B"/>
    <w:rsid w:val="00D17A5C"/>
    <w:rsid w:val="00D17D18"/>
    <w:rsid w:val="00D17E1A"/>
    <w:rsid w:val="00D2172F"/>
    <w:rsid w:val="00D222A5"/>
    <w:rsid w:val="00D22597"/>
    <w:rsid w:val="00D2278A"/>
    <w:rsid w:val="00D22D26"/>
    <w:rsid w:val="00D24837"/>
    <w:rsid w:val="00D2529E"/>
    <w:rsid w:val="00D26F85"/>
    <w:rsid w:val="00D27555"/>
    <w:rsid w:val="00D3070A"/>
    <w:rsid w:val="00D31DCA"/>
    <w:rsid w:val="00D33AFD"/>
    <w:rsid w:val="00D34BDC"/>
    <w:rsid w:val="00D35B3D"/>
    <w:rsid w:val="00D35B47"/>
    <w:rsid w:val="00D36797"/>
    <w:rsid w:val="00D3699F"/>
    <w:rsid w:val="00D36EC8"/>
    <w:rsid w:val="00D41487"/>
    <w:rsid w:val="00D41E96"/>
    <w:rsid w:val="00D42DA1"/>
    <w:rsid w:val="00D43155"/>
    <w:rsid w:val="00D43454"/>
    <w:rsid w:val="00D4380A"/>
    <w:rsid w:val="00D43E29"/>
    <w:rsid w:val="00D4420E"/>
    <w:rsid w:val="00D449BB"/>
    <w:rsid w:val="00D45657"/>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39B4"/>
    <w:rsid w:val="00D64227"/>
    <w:rsid w:val="00D649EF"/>
    <w:rsid w:val="00D64FBC"/>
    <w:rsid w:val="00D65CEF"/>
    <w:rsid w:val="00D66097"/>
    <w:rsid w:val="00D66235"/>
    <w:rsid w:val="00D67438"/>
    <w:rsid w:val="00D677F7"/>
    <w:rsid w:val="00D70D7D"/>
    <w:rsid w:val="00D71634"/>
    <w:rsid w:val="00D73CD2"/>
    <w:rsid w:val="00D743AB"/>
    <w:rsid w:val="00D75522"/>
    <w:rsid w:val="00D75C81"/>
    <w:rsid w:val="00D80EE5"/>
    <w:rsid w:val="00D812D3"/>
    <w:rsid w:val="00D818D7"/>
    <w:rsid w:val="00D81C65"/>
    <w:rsid w:val="00D8275D"/>
    <w:rsid w:val="00D83E52"/>
    <w:rsid w:val="00D84406"/>
    <w:rsid w:val="00D84D86"/>
    <w:rsid w:val="00D8571B"/>
    <w:rsid w:val="00D86166"/>
    <w:rsid w:val="00D874F7"/>
    <w:rsid w:val="00D87606"/>
    <w:rsid w:val="00D91545"/>
    <w:rsid w:val="00D918AB"/>
    <w:rsid w:val="00D92533"/>
    <w:rsid w:val="00D926A4"/>
    <w:rsid w:val="00D92D4A"/>
    <w:rsid w:val="00D93386"/>
    <w:rsid w:val="00D938A3"/>
    <w:rsid w:val="00D94240"/>
    <w:rsid w:val="00D94ABB"/>
    <w:rsid w:val="00D95FC4"/>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2A5"/>
    <w:rsid w:val="00DC0549"/>
    <w:rsid w:val="00DC0B10"/>
    <w:rsid w:val="00DC1F87"/>
    <w:rsid w:val="00DC200B"/>
    <w:rsid w:val="00DC278D"/>
    <w:rsid w:val="00DC28F3"/>
    <w:rsid w:val="00DC3625"/>
    <w:rsid w:val="00DC4298"/>
    <w:rsid w:val="00DC5180"/>
    <w:rsid w:val="00DC59A0"/>
    <w:rsid w:val="00DC5DB4"/>
    <w:rsid w:val="00DC7018"/>
    <w:rsid w:val="00DC7B83"/>
    <w:rsid w:val="00DC7DAE"/>
    <w:rsid w:val="00DC7F24"/>
    <w:rsid w:val="00DD06A0"/>
    <w:rsid w:val="00DD0871"/>
    <w:rsid w:val="00DD1A8F"/>
    <w:rsid w:val="00DD266B"/>
    <w:rsid w:val="00DD29CF"/>
    <w:rsid w:val="00DD34BB"/>
    <w:rsid w:val="00DD37B4"/>
    <w:rsid w:val="00DD3F77"/>
    <w:rsid w:val="00DD48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91"/>
    <w:rsid w:val="00E051AC"/>
    <w:rsid w:val="00E05254"/>
    <w:rsid w:val="00E063B2"/>
    <w:rsid w:val="00E063F4"/>
    <w:rsid w:val="00E06719"/>
    <w:rsid w:val="00E06A30"/>
    <w:rsid w:val="00E0721E"/>
    <w:rsid w:val="00E07459"/>
    <w:rsid w:val="00E07822"/>
    <w:rsid w:val="00E07880"/>
    <w:rsid w:val="00E10152"/>
    <w:rsid w:val="00E10FAC"/>
    <w:rsid w:val="00E111AD"/>
    <w:rsid w:val="00E11939"/>
    <w:rsid w:val="00E136A4"/>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1CB3"/>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76D"/>
    <w:rsid w:val="00E53964"/>
    <w:rsid w:val="00E53CBD"/>
    <w:rsid w:val="00E54299"/>
    <w:rsid w:val="00E54351"/>
    <w:rsid w:val="00E545D3"/>
    <w:rsid w:val="00E5616F"/>
    <w:rsid w:val="00E56485"/>
    <w:rsid w:val="00E56DB5"/>
    <w:rsid w:val="00E57B52"/>
    <w:rsid w:val="00E61C63"/>
    <w:rsid w:val="00E62CCF"/>
    <w:rsid w:val="00E63983"/>
    <w:rsid w:val="00E64E71"/>
    <w:rsid w:val="00E6549E"/>
    <w:rsid w:val="00E65CEB"/>
    <w:rsid w:val="00E662DD"/>
    <w:rsid w:val="00E6644C"/>
    <w:rsid w:val="00E66846"/>
    <w:rsid w:val="00E6764F"/>
    <w:rsid w:val="00E6792C"/>
    <w:rsid w:val="00E67F2F"/>
    <w:rsid w:val="00E702B6"/>
    <w:rsid w:val="00E70577"/>
    <w:rsid w:val="00E70E24"/>
    <w:rsid w:val="00E717BC"/>
    <w:rsid w:val="00E71B8C"/>
    <w:rsid w:val="00E7228C"/>
    <w:rsid w:val="00E72631"/>
    <w:rsid w:val="00E727F4"/>
    <w:rsid w:val="00E72AA6"/>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18F"/>
    <w:rsid w:val="00EA33CB"/>
    <w:rsid w:val="00EA3668"/>
    <w:rsid w:val="00EA387B"/>
    <w:rsid w:val="00EA3AD2"/>
    <w:rsid w:val="00EA438F"/>
    <w:rsid w:val="00EA4EB8"/>
    <w:rsid w:val="00EA50A0"/>
    <w:rsid w:val="00EA5EE7"/>
    <w:rsid w:val="00EA7254"/>
    <w:rsid w:val="00EA7C19"/>
    <w:rsid w:val="00EB09DF"/>
    <w:rsid w:val="00EB1902"/>
    <w:rsid w:val="00EB1AB7"/>
    <w:rsid w:val="00EB1CDF"/>
    <w:rsid w:val="00EB2720"/>
    <w:rsid w:val="00EB4C7A"/>
    <w:rsid w:val="00EB4D9C"/>
    <w:rsid w:val="00EB53B6"/>
    <w:rsid w:val="00EB5E59"/>
    <w:rsid w:val="00EB6BA8"/>
    <w:rsid w:val="00EB714D"/>
    <w:rsid w:val="00EB73E3"/>
    <w:rsid w:val="00EB750D"/>
    <w:rsid w:val="00EB7BB8"/>
    <w:rsid w:val="00EC063C"/>
    <w:rsid w:val="00EC0C00"/>
    <w:rsid w:val="00EC0C4A"/>
    <w:rsid w:val="00EC1E38"/>
    <w:rsid w:val="00EC2BCD"/>
    <w:rsid w:val="00EC2E9B"/>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4FC5"/>
    <w:rsid w:val="00ED50FB"/>
    <w:rsid w:val="00ED52E5"/>
    <w:rsid w:val="00ED583E"/>
    <w:rsid w:val="00ED58EA"/>
    <w:rsid w:val="00ED5D1C"/>
    <w:rsid w:val="00ED70DD"/>
    <w:rsid w:val="00ED7253"/>
    <w:rsid w:val="00ED7413"/>
    <w:rsid w:val="00ED791A"/>
    <w:rsid w:val="00EE07CF"/>
    <w:rsid w:val="00EE0DBF"/>
    <w:rsid w:val="00EE1EA3"/>
    <w:rsid w:val="00EE2593"/>
    <w:rsid w:val="00EE2AED"/>
    <w:rsid w:val="00EE4179"/>
    <w:rsid w:val="00EE45C2"/>
    <w:rsid w:val="00EE51F8"/>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7C4"/>
    <w:rsid w:val="00F128E0"/>
    <w:rsid w:val="00F12CF2"/>
    <w:rsid w:val="00F12EAB"/>
    <w:rsid w:val="00F12EC4"/>
    <w:rsid w:val="00F13034"/>
    <w:rsid w:val="00F14AA4"/>
    <w:rsid w:val="00F1621E"/>
    <w:rsid w:val="00F171D2"/>
    <w:rsid w:val="00F171F6"/>
    <w:rsid w:val="00F20179"/>
    <w:rsid w:val="00F20923"/>
    <w:rsid w:val="00F20E35"/>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12A1"/>
    <w:rsid w:val="00F725BE"/>
    <w:rsid w:val="00F7262B"/>
    <w:rsid w:val="00F72902"/>
    <w:rsid w:val="00F72D9C"/>
    <w:rsid w:val="00F73F0E"/>
    <w:rsid w:val="00F742E9"/>
    <w:rsid w:val="00F74388"/>
    <w:rsid w:val="00F75A0B"/>
    <w:rsid w:val="00F76A5E"/>
    <w:rsid w:val="00F80CA6"/>
    <w:rsid w:val="00F8106A"/>
    <w:rsid w:val="00F81DBE"/>
    <w:rsid w:val="00F835A3"/>
    <w:rsid w:val="00F845E1"/>
    <w:rsid w:val="00F8462C"/>
    <w:rsid w:val="00F856AF"/>
    <w:rsid w:val="00F85709"/>
    <w:rsid w:val="00F86699"/>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4063"/>
    <w:rsid w:val="00FA5AE1"/>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C0718"/>
    <w:rsid w:val="00FC0937"/>
    <w:rsid w:val="00FC0A3F"/>
    <w:rsid w:val="00FC1203"/>
    <w:rsid w:val="00FC1C17"/>
    <w:rsid w:val="00FC2093"/>
    <w:rsid w:val="00FC2C9D"/>
    <w:rsid w:val="00FC344E"/>
    <w:rsid w:val="00FC51FD"/>
    <w:rsid w:val="00FC52E1"/>
    <w:rsid w:val="00FC5D45"/>
    <w:rsid w:val="00FC61A4"/>
    <w:rsid w:val="00FC65F4"/>
    <w:rsid w:val="00FC7B97"/>
    <w:rsid w:val="00FC7E80"/>
    <w:rsid w:val="00FD024A"/>
    <w:rsid w:val="00FD1695"/>
    <w:rsid w:val="00FD1D86"/>
    <w:rsid w:val="00FD2B94"/>
    <w:rsid w:val="00FD571F"/>
    <w:rsid w:val="00FD5AE5"/>
    <w:rsid w:val="00FD769A"/>
    <w:rsid w:val="00FD7C6A"/>
    <w:rsid w:val="00FE023B"/>
    <w:rsid w:val="00FE0A21"/>
    <w:rsid w:val="00FE1004"/>
    <w:rsid w:val="00FE13FB"/>
    <w:rsid w:val="00FE1B18"/>
    <w:rsid w:val="00FE1D26"/>
    <w:rsid w:val="00FE1E4A"/>
    <w:rsid w:val="00FE2000"/>
    <w:rsid w:val="00FE2790"/>
    <w:rsid w:val="00FE2D98"/>
    <w:rsid w:val="00FE3315"/>
    <w:rsid w:val="00FE342C"/>
    <w:rsid w:val="00FE3E52"/>
    <w:rsid w:val="00FE567D"/>
    <w:rsid w:val="00FE611B"/>
    <w:rsid w:val="00FE61C1"/>
    <w:rsid w:val="00FE6287"/>
    <w:rsid w:val="00FE6AC0"/>
    <w:rsid w:val="00FF04CA"/>
    <w:rsid w:val="00FF06B9"/>
    <w:rsid w:val="00FF0D42"/>
    <w:rsid w:val="00FF2047"/>
    <w:rsid w:val="00FF31FB"/>
    <w:rsid w:val="00FF4679"/>
    <w:rsid w:val="00FF5101"/>
    <w:rsid w:val="00FF789A"/>
    <w:rsid w:val="3B91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5CE2D5-CE9E-40F5-ACBF-71CBA260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unhideWhenUsed="1" w:qFormat="1"/>
    <w:lsdException w:name="footnote text" w:semiHidden="1"/>
    <w:lsdException w:name="annotation text" w:uiPriority="99" w:qFormat="1"/>
    <w:lsdException w:name="footer" w:uiPriority="99" w:qFormat="1"/>
    <w:lsdException w:name="caption" w:uiPriority="35" w:unhideWhenUsed="1" w:qFormat="1"/>
    <w:lsdException w:name="footnote reference" w:semiHidden="1"/>
    <w:lsdException w:name="annotation reference" w:uiPriority="99"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Subtitle" w:qFormat="1"/>
    <w:lsdException w:name="Hyperlink" w:uiPriority="99" w:qFormat="1"/>
    <w:lsdException w:name="Strong" w:uiPriority="20"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Keyboard"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uiPriority="99" w:qFormat="1"/>
    <w:lsdException w:name="No Spacing" w:uiPriority="99"/>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ko-KR"/>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link w:val="Char"/>
    <w:unhideWhenUsed/>
    <w:qFormat/>
    <w:pPr>
      <w:spacing w:after="0"/>
      <w:ind w:left="720"/>
      <w:jc w:val="both"/>
    </w:pPr>
    <w:rPr>
      <w:rFonts w:ascii="Arial" w:eastAsia="宋体" w:hAnsi="Arial"/>
      <w:lang w:eastAsia="fi-FI"/>
    </w:rPr>
  </w:style>
  <w:style w:type="paragraph" w:styleId="a7">
    <w:name w:val="caption"/>
    <w:basedOn w:val="a"/>
    <w:next w:val="a"/>
    <w:uiPriority w:val="35"/>
    <w:unhideWhenUsed/>
    <w:qFormat/>
    <w:rPr>
      <w:b/>
      <w:bCs/>
    </w:rPr>
  </w:style>
  <w:style w:type="paragraph" w:styleId="a8">
    <w:name w:val="annotation text"/>
    <w:basedOn w:val="a"/>
    <w:link w:val="Char0"/>
    <w:uiPriority w:val="99"/>
    <w:qFormat/>
    <w:pPr>
      <w:tabs>
        <w:tab w:val="left" w:pos="1418"/>
        <w:tab w:val="left" w:pos="4678"/>
        <w:tab w:val="left" w:pos="5954"/>
        <w:tab w:val="left" w:pos="7088"/>
      </w:tabs>
      <w:spacing w:after="240"/>
      <w:jc w:val="both"/>
    </w:pPr>
    <w:rPr>
      <w:rFonts w:ascii="Arial" w:hAnsi="Arial"/>
      <w:lang w:val="zh-CN" w:eastAsia="en-US"/>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link w:val="Char1"/>
    <w:uiPriority w:val="99"/>
    <w:qFormat/>
    <w:pPr>
      <w:spacing w:after="0"/>
    </w:pPr>
    <w:rPr>
      <w:rFonts w:ascii="Segoe UI" w:hAnsi="Segoe UI"/>
      <w:sz w:val="18"/>
      <w:szCs w:val="18"/>
      <w:lang w:val="zh-CN"/>
    </w:rPr>
  </w:style>
  <w:style w:type="paragraph" w:styleId="aa">
    <w:name w:val="footer"/>
    <w:basedOn w:val="ab"/>
    <w:link w:val="Char2"/>
    <w:uiPriority w:val="99"/>
    <w:qFormat/>
    <w:pPr>
      <w:jc w:val="center"/>
    </w:pPr>
    <w:rPr>
      <w:i/>
    </w:rPr>
  </w:style>
  <w:style w:type="paragraph" w:styleId="ab">
    <w:name w:val="header"/>
    <w:link w:val="Char3"/>
    <w:pPr>
      <w:widowControl w:val="0"/>
    </w:pPr>
    <w:rPr>
      <w:rFonts w:ascii="Arial" w:hAnsi="Arial"/>
      <w:b/>
      <w:sz w:val="18"/>
      <w:lang w:eastAsia="ko-KR"/>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d">
    <w:name w:val="Normal (Web)"/>
    <w:basedOn w:val="a"/>
    <w:uiPriority w:val="99"/>
    <w:unhideWhenUsed/>
    <w:qFormat/>
    <w:pPr>
      <w:spacing w:before="100" w:beforeAutospacing="1" w:after="100" w:afterAutospacing="1"/>
    </w:pPr>
    <w:rPr>
      <w:sz w:val="24"/>
      <w:szCs w:val="24"/>
      <w:lang w:val="en-US" w:eastAsia="en-US"/>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link w:val="Char4"/>
    <w:uiPriority w:val="99"/>
    <w:qFormat/>
    <w:pPr>
      <w:tabs>
        <w:tab w:val="clear" w:pos="1418"/>
        <w:tab w:val="clear" w:pos="4678"/>
        <w:tab w:val="clear" w:pos="5954"/>
        <w:tab w:val="clear" w:pos="7088"/>
      </w:tabs>
      <w:spacing w:after="180"/>
      <w:jc w:val="left"/>
    </w:pPr>
    <w:rPr>
      <w:rFonts w:ascii="Times New Roman" w:hAnsi="Times New Roman"/>
      <w:b/>
      <w:bCs/>
      <w:lang w:val="en-GB" w:eastAsia="ko-KR"/>
    </w:rPr>
  </w:style>
  <w:style w:type="table" w:styleId="af">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Light List"/>
    <w:basedOn w:val="a1"/>
    <w:uiPriority w:val="61"/>
    <w:qFormat/>
    <w:rPr>
      <w:rFonts w:asciiTheme="minorHAnsi" w:hAnsiTheme="minorHAnsi" w:cstheme="minorBidi"/>
      <w:sz w:val="22"/>
      <w:szCs w:val="22"/>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1">
    <w:name w:val="Strong"/>
    <w:basedOn w:val="a0"/>
    <w:uiPriority w:val="20"/>
    <w:qFormat/>
    <w:rPr>
      <w:b/>
      <w:bCs/>
    </w:rPr>
  </w:style>
  <w:style w:type="character" w:styleId="HTML">
    <w:name w:val="HTML Acronym"/>
    <w:basedOn w:val="a0"/>
    <w:uiPriority w:val="99"/>
    <w:unhideWhenUsed/>
    <w:qFormat/>
  </w:style>
  <w:style w:type="character" w:styleId="af2">
    <w:name w:val="Hyperlink"/>
    <w:uiPriority w:val="99"/>
    <w:qFormat/>
    <w:rPr>
      <w:color w:val="0563C1"/>
      <w:u w:val="single"/>
    </w:rPr>
  </w:style>
  <w:style w:type="character" w:styleId="af3">
    <w:name w:val="annotation reference"/>
    <w:uiPriority w:val="99"/>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customStyle="1" w:styleId="ZH">
    <w:name w:val="ZH"/>
    <w:pPr>
      <w:framePr w:wrap="notBeside" w:vAnchor="page" w:hAnchor="margin" w:xAlign="center" w:y="6805"/>
      <w:widowControl w:val="0"/>
    </w:pPr>
    <w:rPr>
      <w:rFonts w:ascii="Arial" w:hAnsi="Arial"/>
      <w:lang w:val="en-GB" w:eastAsia="ko-KR"/>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Courier New" w:hAnsi="Courier New"/>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ko-KR"/>
    </w:rPr>
  </w:style>
  <w:style w:type="paragraph" w:customStyle="1" w:styleId="ZD">
    <w:name w:val="ZD"/>
    <w:qFormat/>
    <w:pPr>
      <w:framePr w:wrap="notBeside" w:vAnchor="page" w:hAnchor="margin" w:y="15764"/>
      <w:widowControl w:val="0"/>
    </w:pPr>
    <w:rPr>
      <w:rFonts w:ascii="Arial" w:hAnsi="Arial"/>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ko-KR"/>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3">
    <w:name w:val="页眉 Char"/>
    <w:link w:val="ab"/>
    <w:qFormat/>
    <w:rPr>
      <w:rFonts w:ascii="Arial" w:hAnsi="Arial"/>
      <w:b/>
      <w:sz w:val="18"/>
      <w:lang w:eastAsia="ko-KR" w:bidi="ar-SA"/>
    </w:rPr>
  </w:style>
  <w:style w:type="character" w:customStyle="1" w:styleId="Char0">
    <w:name w:val="批注文字 Char"/>
    <w:link w:val="a8"/>
    <w:uiPriority w:val="99"/>
    <w:qFormat/>
    <w:rPr>
      <w:rFonts w:ascii="Arial" w:hAnsi="Arial"/>
      <w:lang w:eastAsia="en-US"/>
    </w:rPr>
  </w:style>
  <w:style w:type="character" w:customStyle="1" w:styleId="Char1">
    <w:name w:val="批注框文本 Char"/>
    <w:link w:val="a9"/>
    <w:uiPriority w:val="99"/>
    <w:qFormat/>
    <w:rPr>
      <w:rFonts w:ascii="Segoe UI" w:hAnsi="Segoe UI" w:cs="Segoe UI"/>
      <w:sz w:val="18"/>
      <w:szCs w:val="18"/>
      <w:lang w:eastAsia="ko-KR"/>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har4">
    <w:name w:val="批注主题 Char"/>
    <w:link w:val="ae"/>
    <w:uiPriority w:val="99"/>
    <w:qFormat/>
    <w:rPr>
      <w:rFonts w:ascii="Arial" w:hAnsi="Arial"/>
      <w:b/>
      <w:bCs/>
      <w:lang w:val="en-GB" w:eastAsia="ko-KR"/>
    </w:rPr>
  </w:style>
  <w:style w:type="paragraph" w:customStyle="1" w:styleId="Default">
    <w:name w:val="Default"/>
    <w:qFormat/>
    <w:pPr>
      <w:autoSpaceDE w:val="0"/>
      <w:autoSpaceDN w:val="0"/>
      <w:adjustRightInd w:val="0"/>
    </w:pPr>
    <w:rPr>
      <w:color w:val="000000"/>
      <w:sz w:val="24"/>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CChar">
    <w:name w:val="TAC Char"/>
    <w:link w:val="TAC"/>
    <w:qFormat/>
    <w:rPr>
      <w:rFonts w:ascii="Arial" w:hAnsi="Arial"/>
      <w:sz w:val="18"/>
      <w:lang w:val="en-GB" w:eastAsia="ko-KR"/>
    </w:rPr>
  </w:style>
  <w:style w:type="character" w:customStyle="1" w:styleId="THChar">
    <w:name w:val="TH Char"/>
    <w:link w:val="TH"/>
    <w:qFormat/>
    <w:rPr>
      <w:rFonts w:ascii="Arial" w:hAnsi="Arial"/>
      <w:b/>
      <w:lang w:val="en-GB" w:eastAsia="ko-KR"/>
    </w:rPr>
  </w:style>
  <w:style w:type="character" w:customStyle="1" w:styleId="TAHCar">
    <w:name w:val="TAH Car"/>
    <w:link w:val="TAH"/>
    <w:qFormat/>
    <w:rPr>
      <w:rFonts w:ascii="Arial" w:hAnsi="Arial"/>
      <w:b/>
      <w:sz w:val="18"/>
      <w:lang w:val="en-GB" w:eastAsia="ko-KR"/>
    </w:rPr>
  </w:style>
  <w:style w:type="character" w:customStyle="1" w:styleId="TANChar">
    <w:name w:val="TAN Char"/>
    <w:link w:val="TAN"/>
    <w:qFormat/>
    <w:rPr>
      <w:rFonts w:ascii="Arial" w:hAnsi="Arial"/>
      <w:sz w:val="18"/>
      <w:lang w:val="en-GB" w:eastAsia="ko-KR"/>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4-61">
    <w:name w:val="网格表 4 - 着色 61"/>
    <w:basedOn w:val="a1"/>
    <w:uiPriority w:val="49"/>
    <w:qFormat/>
    <w:rPr>
      <w:rFonts w:ascii="Tms Rmn" w:hAnsi="Tms Rmn"/>
    </w:rPr>
    <w:tblPr>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qFormat/>
    <w:tblPr>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5">
    <w:name w:val="Placeholder Text"/>
    <w:basedOn w:val="a0"/>
    <w:uiPriority w:val="99"/>
    <w:qFormat/>
    <w:rPr>
      <w:color w:val="808080"/>
    </w:rPr>
  </w:style>
  <w:style w:type="paragraph" w:styleId="af6">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5"/>
    <w:uiPriority w:val="34"/>
    <w:qFormat/>
    <w:pPr>
      <w:ind w:left="720"/>
      <w:contextualSpacing/>
    </w:pPr>
  </w:style>
  <w:style w:type="paragraph" w:customStyle="1" w:styleId="FarbigeSchattierung-Akzent31">
    <w:name w:val="Farbige Schattierung - Akzent 31"/>
    <w:basedOn w:val="a"/>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1Char">
    <w:name w:val="标题 1 Char"/>
    <w:link w:val="1"/>
    <w:qFormat/>
    <w:rPr>
      <w:rFonts w:ascii="Arial" w:hAnsi="Arial"/>
      <w:sz w:val="36"/>
      <w:lang w:val="en-GB" w:eastAsia="ko-KR"/>
    </w:rPr>
  </w:style>
  <w:style w:type="character" w:customStyle="1" w:styleId="2Char">
    <w:name w:val="标题 2 Char"/>
    <w:link w:val="2"/>
    <w:qFormat/>
    <w:rPr>
      <w:rFonts w:ascii="Arial" w:hAnsi="Arial"/>
      <w:sz w:val="32"/>
      <w:lang w:val="en-GB" w:eastAsia="ko-KR"/>
    </w:rPr>
  </w:style>
  <w:style w:type="character" w:customStyle="1" w:styleId="3Char">
    <w:name w:val="标题 3 Char"/>
    <w:link w:val="3"/>
    <w:qFormat/>
    <w:rPr>
      <w:rFonts w:ascii="Arial" w:hAnsi="Arial"/>
      <w:sz w:val="28"/>
      <w:lang w:val="en-GB" w:eastAsia="ko-KR"/>
    </w:rPr>
  </w:style>
  <w:style w:type="character" w:customStyle="1" w:styleId="4Char">
    <w:name w:val="标题 4 Char"/>
    <w:link w:val="4"/>
    <w:qFormat/>
    <w:rPr>
      <w:rFonts w:ascii="Arial" w:hAnsi="Arial"/>
      <w:sz w:val="24"/>
      <w:lang w:val="en-GB" w:eastAsia="ko-KR"/>
    </w:rPr>
  </w:style>
  <w:style w:type="character" w:customStyle="1" w:styleId="5Char">
    <w:name w:val="标题 5 Char"/>
    <w:link w:val="5"/>
    <w:qFormat/>
    <w:rPr>
      <w:rFonts w:ascii="Arial" w:hAnsi="Arial"/>
      <w:sz w:val="22"/>
      <w:lang w:val="en-GB" w:eastAsia="ko-KR"/>
    </w:rPr>
  </w:style>
  <w:style w:type="character" w:customStyle="1" w:styleId="7Char">
    <w:name w:val="标题 7 Char"/>
    <w:link w:val="7"/>
    <w:qFormat/>
    <w:rPr>
      <w:rFonts w:ascii="Arial" w:hAnsi="Arial"/>
      <w:lang w:val="en-GB" w:eastAsia="ko-KR"/>
    </w:rPr>
  </w:style>
  <w:style w:type="character" w:customStyle="1" w:styleId="8Char">
    <w:name w:val="标题 8 Char"/>
    <w:link w:val="8"/>
    <w:qFormat/>
    <w:rPr>
      <w:rFonts w:ascii="Arial" w:hAnsi="Arial"/>
      <w:sz w:val="36"/>
      <w:lang w:val="en-GB" w:eastAsia="ko-KR"/>
    </w:rPr>
  </w:style>
  <w:style w:type="character" w:customStyle="1" w:styleId="9Char">
    <w:name w:val="标题 9 Char"/>
    <w:link w:val="9"/>
    <w:qFormat/>
    <w:rPr>
      <w:rFonts w:ascii="Arial" w:hAnsi="Arial"/>
      <w:sz w:val="36"/>
      <w:lang w:val="en-GB" w:eastAsia="ko-KR"/>
    </w:rPr>
  </w:style>
  <w:style w:type="paragraph" w:customStyle="1" w:styleId="References">
    <w:name w:val="References"/>
    <w:basedOn w:val="a"/>
    <w:qFormat/>
    <w:pPr>
      <w:numPr>
        <w:numId w:val="1"/>
      </w:numPr>
      <w:spacing w:after="80"/>
    </w:pPr>
    <w:rPr>
      <w:rFonts w:eastAsia="宋体" w:cs="Arial"/>
      <w:sz w:val="18"/>
      <w:lang w:val="en-US" w:eastAsia="en-US"/>
    </w:rPr>
  </w:style>
  <w:style w:type="character" w:customStyle="1" w:styleId="HellesRaster-Akzent21">
    <w:name w:val="Helles Raster - Akzent 21"/>
    <w:uiPriority w:val="99"/>
    <w:semiHidden/>
    <w:qFormat/>
    <w:rPr>
      <w:color w:val="808080"/>
    </w:rPr>
  </w:style>
  <w:style w:type="character" w:customStyle="1" w:styleId="Char2">
    <w:name w:val="页脚 Char"/>
    <w:link w:val="aa"/>
    <w:uiPriority w:val="99"/>
    <w:qFormat/>
    <w:rPr>
      <w:rFonts w:ascii="Arial" w:hAnsi="Arial"/>
      <w:b/>
      <w:i/>
      <w:sz w:val="18"/>
      <w:lang w:eastAsia="ko-KR"/>
    </w:rPr>
  </w:style>
  <w:style w:type="paragraph" w:customStyle="1" w:styleId="DunkleListe-Akzent31">
    <w:name w:val="Dunkle Liste - Akzent 31"/>
    <w:hidden/>
    <w:uiPriority w:val="99"/>
    <w:semiHidden/>
    <w:qFormat/>
    <w:rPr>
      <w:rFonts w:ascii="Calibri" w:eastAsia="宋体" w:hAnsi="Calibri"/>
      <w:sz w:val="22"/>
      <w:szCs w:val="22"/>
    </w:rPr>
  </w:style>
  <w:style w:type="character" w:customStyle="1" w:styleId="Char">
    <w:name w:val="正文缩进 Char"/>
    <w:link w:val="a6"/>
    <w:qFormat/>
    <w:locked/>
    <w:rPr>
      <w:rFonts w:ascii="Arial" w:eastAsia="宋体" w:hAnsi="Arial"/>
      <w:lang w:val="en-GB" w:eastAsia="fi-FI"/>
    </w:rPr>
  </w:style>
  <w:style w:type="paragraph" w:customStyle="1" w:styleId="af7">
    <w:name w:val="段"/>
    <w:uiPriority w:val="99"/>
    <w:qFormat/>
    <w:pPr>
      <w:autoSpaceDE w:val="0"/>
      <w:autoSpaceDN w:val="0"/>
      <w:ind w:firstLineChars="200" w:firstLine="200"/>
      <w:jc w:val="both"/>
    </w:pPr>
    <w:rPr>
      <w:rFonts w:ascii="宋体" w:eastAsia="宋体"/>
      <w:sz w:val="21"/>
    </w:rPr>
  </w:style>
  <w:style w:type="paragraph" w:customStyle="1" w:styleId="HelleListe-Akzent31">
    <w:name w:val="Helle Liste - Akzent 31"/>
    <w:hidden/>
    <w:uiPriority w:val="71"/>
    <w:qFormat/>
    <w:rPr>
      <w:rFonts w:ascii="Arial" w:eastAsia="宋体" w:hAnsi="Arial" w:cs="Arial"/>
      <w:sz w:val="22"/>
      <w:szCs w:val="22"/>
    </w:rPr>
  </w:style>
  <w:style w:type="character" w:customStyle="1" w:styleId="TFChar">
    <w:name w:val="TF Char"/>
    <w:link w:val="TF"/>
    <w:qFormat/>
    <w:rPr>
      <w:rFonts w:ascii="Arial" w:hAnsi="Arial"/>
      <w:b/>
      <w:lang w:val="en-GB" w:eastAsia="ko-KR"/>
    </w:rPr>
  </w:style>
  <w:style w:type="character" w:customStyle="1" w:styleId="c-phonebook-results-content">
    <w:name w:val="c-phonebook-results-content"/>
    <w:basedOn w:val="a0"/>
    <w:qFormat/>
  </w:style>
  <w:style w:type="table" w:customStyle="1" w:styleId="210">
    <w:name w:val="无格式表格 21"/>
    <w:basedOn w:val="a1"/>
    <w:uiPriority w:val="42"/>
    <w:qFormat/>
    <w:rPr>
      <w:rFonts w:ascii="Calibri" w:eastAsia="宋体" w:hAnsi="Calibri"/>
      <w:lang w:val="de-DE" w:eastAsia="de-DE"/>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rPr>
      <w:rFonts w:ascii="Calibri" w:eastAsia="宋体" w:hAnsi="Calibri"/>
      <w:lang w:val="de-DE" w:eastAsia="de-DE"/>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0">
    <w:name w:val="网格表 41"/>
    <w:basedOn w:val="a1"/>
    <w:uiPriority w:val="49"/>
    <w:qFormat/>
    <w:rPr>
      <w:rFonts w:ascii="Calibri" w:eastAsia="宋体"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
    <w:name w:val="清单表 7 彩色1"/>
    <w:basedOn w:val="a1"/>
    <w:uiPriority w:val="52"/>
    <w:qFormat/>
    <w:rPr>
      <w:rFonts w:ascii="Calibri" w:eastAsia="宋体" w:hAnsi="Calibri"/>
      <w:color w:val="000000" w:themeColor="text1"/>
      <w:lang w:val="de-DE" w:eastAsia="de-DE"/>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网格表 21"/>
    <w:basedOn w:val="a1"/>
    <w:uiPriority w:val="47"/>
    <w:qFormat/>
    <w:rPr>
      <w:rFonts w:ascii="Calibri" w:eastAsia="宋体" w:hAnsi="Calibri"/>
      <w:lang w:val="de-DE" w:eastAsia="de-DE"/>
    </w:rPr>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1"/>
    <w:uiPriority w:val="48"/>
    <w:qFormat/>
    <w:rPr>
      <w:rFonts w:ascii="Calibri" w:eastAsia="宋体"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
    <w:name w:val="网格表 6 彩色1"/>
    <w:basedOn w:val="a1"/>
    <w:uiPriority w:val="51"/>
    <w:qFormat/>
    <w:rPr>
      <w:rFonts w:ascii="Calibri" w:eastAsia="宋体" w:hAnsi="Calibri"/>
      <w:color w:val="000000" w:themeColor="text1"/>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Pr>
      <w:rFonts w:ascii="Arial" w:hAnsi="Arial"/>
      <w:sz w:val="18"/>
      <w:lang w:val="en-GB" w:eastAsia="ko-KR"/>
    </w:rPr>
  </w:style>
  <w:style w:type="character" w:customStyle="1" w:styleId="B1Char">
    <w:name w:val="B1 Char"/>
    <w:link w:val="B1"/>
    <w:qFormat/>
    <w:locked/>
    <w:rPr>
      <w:lang w:val="en-GB" w:eastAsia="ko-KR"/>
    </w:rPr>
  </w:style>
  <w:style w:type="character" w:customStyle="1" w:styleId="CRCoverPageChar">
    <w:name w:val="CR Cover Page Char"/>
    <w:link w:val="CRCoverPage"/>
    <w:qFormat/>
    <w:rPr>
      <w:rFonts w:ascii="Arial" w:eastAsia="MS Mincho" w:hAnsi="Arial"/>
      <w:lang w:val="en-GB"/>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6"/>
    <w:uiPriority w:val="34"/>
    <w:qFormat/>
    <w:locked/>
    <w:rPr>
      <w:lang w:val="en-GB" w:eastAsia="ko-KR"/>
    </w:rPr>
  </w:style>
  <w:style w:type="character" w:customStyle="1" w:styleId="NOChar">
    <w:name w:val="NO Char"/>
    <w:link w:val="NO"/>
    <w:qFormat/>
    <w:rPr>
      <w:lang w:val="en-GB" w:eastAsia="ko-KR"/>
    </w:rPr>
  </w:style>
  <w:style w:type="character" w:customStyle="1" w:styleId="EQChar">
    <w:name w:val="EQ Char"/>
    <w:link w:val="EQ"/>
    <w:qFormat/>
    <w:locked/>
    <w:rPr>
      <w:lang w:val="en-GB" w:eastAsia="ko-KR"/>
    </w:rPr>
  </w:style>
  <w:style w:type="table" w:customStyle="1" w:styleId="4-11">
    <w:name w:val="网格表 4 - 着色 11"/>
    <w:basedOn w:val="a1"/>
    <w:uiPriority w:val="49"/>
    <w:qFormat/>
    <w:tblPr>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2">
    <w:name w:val="修订1"/>
    <w:hidden/>
    <w:uiPriority w:val="99"/>
    <w:semiHidden/>
    <w:qFormat/>
    <w:rPr>
      <w:lang w:val="en-GB" w:eastAsia="ko-KR"/>
    </w:rPr>
  </w:style>
  <w:style w:type="paragraph" w:customStyle="1" w:styleId="25">
    <w:name w:val="列出段落2"/>
    <w:basedOn w:val="a"/>
    <w:qFormat/>
    <w:pPr>
      <w:overflowPunct w:val="0"/>
      <w:autoSpaceDE w:val="0"/>
      <w:autoSpaceDN w:val="0"/>
      <w:adjustRightInd w:val="0"/>
      <w:spacing w:before="100" w:beforeAutospacing="1"/>
      <w:ind w:firstLineChars="200" w:firstLine="420"/>
      <w:textAlignment w:val="baseline"/>
    </w:pPr>
    <w:rPr>
      <w:rFonts w:eastAsia="MS Mincho"/>
      <w:lang w:val="en-US" w:eastAsia="zh-CN"/>
    </w:rPr>
  </w:style>
  <w:style w:type="paragraph" w:customStyle="1" w:styleId="Guidance">
    <w:name w:val="Guidance"/>
    <w:basedOn w:val="a"/>
    <w:link w:val="GuidanceChar"/>
    <w:qFormat/>
    <w:rPr>
      <w:rFonts w:eastAsia="宋体"/>
      <w:i/>
      <w:color w:val="0000FF"/>
      <w:lang w:val="zh-CN" w:eastAsia="en-US"/>
    </w:rPr>
  </w:style>
  <w:style w:type="character" w:customStyle="1" w:styleId="GuidanceChar">
    <w:name w:val="Guidance Char"/>
    <w:link w:val="Guidance"/>
    <w:qFormat/>
    <w:rPr>
      <w:rFonts w:eastAsia="宋体"/>
      <w:i/>
      <w:color w:val="0000FF"/>
      <w:lang w:val="zh-CN"/>
    </w:rPr>
  </w:style>
  <w:style w:type="character" w:customStyle="1" w:styleId="TALChar">
    <w:name w:val="TAL Char"/>
    <w:qFormat/>
    <w:rsid w:val="001543F6"/>
    <w:rPr>
      <w:rFonts w:ascii="Arial" w:hAnsi="Arial"/>
      <w:sz w:val="18"/>
      <w:lang w:eastAsia="en-US"/>
    </w:rPr>
  </w:style>
  <w:style w:type="character" w:styleId="af8">
    <w:name w:val="FollowedHyperlink"/>
    <w:basedOn w:val="a0"/>
    <w:rsid w:val="00B6649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emplat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3D152C-61E1-4BD6-A009-90BDB3B3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5</Pages>
  <Words>2176</Words>
  <Characters>12405</Characters>
  <Application>Microsoft Office Word</Application>
  <DocSecurity>0</DocSecurity>
  <Lines>103</Lines>
  <Paragraphs>29</Paragraphs>
  <ScaleCrop>false</ScaleCrop>
  <Company>ETSI Sophia-Antipolis</Company>
  <LinksUpToDate>false</LinksUpToDate>
  <CharactersWithSpaces>14552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Qualcomm, Sumant Iyer</dc:creator>
  <cp:lastModifiedBy>ZTE-Ma Zhifeng</cp:lastModifiedBy>
  <cp:revision>69</cp:revision>
  <dcterms:created xsi:type="dcterms:W3CDTF">2021-08-26T16:32:00Z</dcterms:created>
  <dcterms:modified xsi:type="dcterms:W3CDTF">2022-03-02T08:44:00Z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a410cd3c498248669f21a1964a9ed2aa">
    <vt:lpwstr>CWM4E4djUVVZev/KeJUN73jQq+0axjwJ00UbUpwA7o6Yv1c7Sl0iMxGFQoBobLVItSvFl1Q26LoGgqSOfPovgrcug==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1629809119</vt:lpwstr>
  </property>
  <property fmtid="{D5CDD505-2E9C-101B-9397-08002B2CF9AE}" pid="8" name="KSOProductBuildVer">
    <vt:lpwstr>2052-11.8.2.9022</vt:lpwstr>
  </property>
</Properties>
</file>